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48B92" w14:textId="24F98C5E" w:rsidR="00F00089" w:rsidRPr="006D3016" w:rsidRDefault="00F00089" w:rsidP="00F00089">
      <w:pPr>
        <w:widowControl w:val="0"/>
        <w:tabs>
          <w:tab w:val="right" w:pos="9639"/>
        </w:tabs>
        <w:spacing w:after="0"/>
        <w:rPr>
          <w:rFonts w:ascii="Arial" w:hAnsi="Arial"/>
          <w:b/>
          <w:bCs/>
          <w:i/>
          <w:sz w:val="24"/>
          <w:szCs w:val="24"/>
        </w:rPr>
      </w:pPr>
      <w:r w:rsidRPr="006D3016">
        <w:rPr>
          <w:rFonts w:ascii="Arial" w:hAnsi="Arial"/>
          <w:b/>
          <w:bCs/>
          <w:sz w:val="24"/>
          <w:szCs w:val="24"/>
        </w:rPr>
        <w:t>3GPP T</w:t>
      </w:r>
      <w:bookmarkStart w:id="0" w:name="_Ref452454252"/>
      <w:bookmarkEnd w:id="0"/>
      <w:r w:rsidRPr="006D3016">
        <w:rPr>
          <w:rFonts w:ascii="Arial" w:hAnsi="Arial"/>
          <w:b/>
          <w:bCs/>
          <w:sz w:val="24"/>
          <w:szCs w:val="24"/>
        </w:rPr>
        <w:t xml:space="preserve">SG-RAN </w:t>
      </w:r>
      <w:r w:rsidRPr="006D3016">
        <w:rPr>
          <w:rFonts w:ascii="Arial" w:hAnsi="Arial"/>
          <w:b/>
          <w:sz w:val="24"/>
          <w:szCs w:val="24"/>
        </w:rPr>
        <w:t>WG2 Meeting #</w:t>
      </w:r>
      <w:r w:rsidRPr="00E52A1C">
        <w:rPr>
          <w:rFonts w:ascii="Arial" w:hAnsi="Arial"/>
          <w:b/>
          <w:sz w:val="24"/>
          <w:szCs w:val="24"/>
        </w:rPr>
        <w:t>98</w:t>
      </w:r>
      <w:r w:rsidRPr="006D3016">
        <w:rPr>
          <w:rFonts w:ascii="Arial" w:hAnsi="Arial"/>
          <w:b/>
          <w:bCs/>
          <w:sz w:val="24"/>
          <w:szCs w:val="24"/>
        </w:rPr>
        <w:tab/>
      </w:r>
      <w:r w:rsidRPr="006D3016">
        <w:rPr>
          <w:rFonts w:ascii="Arial" w:hAnsi="Arial" w:hint="eastAsia"/>
          <w:b/>
          <w:bCs/>
          <w:sz w:val="24"/>
          <w:szCs w:val="24"/>
        </w:rPr>
        <w:t>R</w:t>
      </w:r>
      <w:r w:rsidRPr="006D3016">
        <w:rPr>
          <w:rFonts w:ascii="Arial" w:hAnsi="Arial"/>
          <w:b/>
          <w:bCs/>
          <w:sz w:val="24"/>
          <w:szCs w:val="24"/>
        </w:rPr>
        <w:t>2</w:t>
      </w:r>
      <w:r w:rsidRPr="006D3016">
        <w:rPr>
          <w:rFonts w:ascii="Arial" w:hAnsi="Arial" w:hint="eastAsia"/>
          <w:b/>
          <w:bCs/>
          <w:sz w:val="24"/>
          <w:szCs w:val="24"/>
        </w:rPr>
        <w:t>-</w:t>
      </w:r>
      <w:r w:rsidR="00FB63A5">
        <w:rPr>
          <w:rFonts w:ascii="Arial" w:hAnsi="Arial"/>
          <w:b/>
          <w:bCs/>
          <w:sz w:val="24"/>
          <w:szCs w:val="24"/>
        </w:rPr>
        <w:t>1704156</w:t>
      </w:r>
    </w:p>
    <w:p w14:paraId="75FB5AD8" w14:textId="77777777" w:rsidR="00F00089" w:rsidRPr="006D3016" w:rsidRDefault="00F00089" w:rsidP="00F00089">
      <w:pPr>
        <w:widowControl w:val="0"/>
        <w:tabs>
          <w:tab w:val="right" w:pos="9639"/>
        </w:tabs>
        <w:spacing w:after="0"/>
        <w:rPr>
          <w:rFonts w:ascii="Arial" w:hAnsi="Arial"/>
          <w:b/>
          <w:bCs/>
          <w:sz w:val="24"/>
          <w:szCs w:val="24"/>
        </w:rPr>
      </w:pPr>
      <w:r>
        <w:rPr>
          <w:rFonts w:ascii="Arial" w:hAnsi="Arial"/>
          <w:b/>
          <w:sz w:val="24"/>
          <w:szCs w:val="24"/>
          <w:lang w:eastAsia="zh-CN"/>
        </w:rPr>
        <w:t>Hangzhou, China</w:t>
      </w:r>
      <w:r w:rsidRPr="006D3016">
        <w:rPr>
          <w:rFonts w:ascii="Arial" w:hAnsi="Arial"/>
          <w:b/>
          <w:sz w:val="24"/>
          <w:szCs w:val="24"/>
          <w:lang w:eastAsia="zh-CN"/>
        </w:rPr>
        <w:t xml:space="preserve">, </w:t>
      </w:r>
      <w:r>
        <w:rPr>
          <w:rFonts w:ascii="Arial" w:hAnsi="Arial"/>
          <w:b/>
          <w:sz w:val="24"/>
          <w:szCs w:val="24"/>
          <w:lang w:eastAsia="zh-CN"/>
        </w:rPr>
        <w:t>15</w:t>
      </w:r>
      <w:r w:rsidRPr="00076DE5">
        <w:rPr>
          <w:rFonts w:ascii="Arial" w:hAnsi="Arial"/>
          <w:b/>
          <w:sz w:val="24"/>
          <w:szCs w:val="24"/>
          <w:vertAlign w:val="superscript"/>
          <w:lang w:eastAsia="zh-CN"/>
        </w:rPr>
        <w:t>th</w:t>
      </w:r>
      <w:r>
        <w:rPr>
          <w:rFonts w:ascii="Arial" w:hAnsi="Arial"/>
          <w:b/>
          <w:sz w:val="24"/>
          <w:szCs w:val="24"/>
          <w:lang w:eastAsia="zh-CN"/>
        </w:rPr>
        <w:t xml:space="preserve"> – 19</w:t>
      </w:r>
      <w:r w:rsidRPr="00076DE5">
        <w:rPr>
          <w:rFonts w:ascii="Arial" w:hAnsi="Arial"/>
          <w:b/>
          <w:sz w:val="24"/>
          <w:szCs w:val="24"/>
          <w:vertAlign w:val="superscript"/>
          <w:lang w:eastAsia="zh-CN"/>
        </w:rPr>
        <w:t>th</w:t>
      </w:r>
      <w:r>
        <w:rPr>
          <w:rFonts w:ascii="Arial" w:hAnsi="Arial"/>
          <w:b/>
          <w:sz w:val="24"/>
          <w:szCs w:val="24"/>
          <w:lang w:eastAsia="zh-CN"/>
        </w:rPr>
        <w:t xml:space="preserve"> May</w:t>
      </w:r>
      <w:r w:rsidRPr="006D3016">
        <w:rPr>
          <w:rFonts w:ascii="Arial" w:hAnsi="Arial"/>
          <w:b/>
          <w:sz w:val="24"/>
          <w:szCs w:val="24"/>
          <w:lang w:eastAsia="zh-CN"/>
        </w:rPr>
        <w:t xml:space="preserve"> </w:t>
      </w:r>
      <w:r>
        <w:rPr>
          <w:rFonts w:ascii="Arial" w:hAnsi="Arial"/>
          <w:b/>
          <w:sz w:val="24"/>
          <w:szCs w:val="24"/>
          <w:lang w:eastAsia="zh-CN"/>
        </w:rPr>
        <w:t>2017</w:t>
      </w:r>
    </w:p>
    <w:p w14:paraId="4283AD23" w14:textId="77777777" w:rsidR="00DB74FF" w:rsidRDefault="00DB74FF" w:rsidP="00317899">
      <w:pPr>
        <w:tabs>
          <w:tab w:val="right" w:pos="10000"/>
        </w:tabs>
        <w:spacing w:after="0"/>
        <w:rPr>
          <w:rFonts w:ascii="Arial" w:hAnsi="Arial" w:cs="Arial"/>
          <w:b/>
          <w:sz w:val="24"/>
          <w:szCs w:val="24"/>
          <w:lang w:val="en-US"/>
        </w:rPr>
      </w:pPr>
    </w:p>
    <w:p w14:paraId="5095F84C" w14:textId="5EC27621"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1" w:name="Source"/>
      <w:bookmarkEnd w:id="1"/>
      <w:r w:rsidR="00F00089">
        <w:rPr>
          <w:rFonts w:ascii="Arial" w:hAnsi="Arial"/>
          <w:sz w:val="24"/>
          <w:lang w:val="en-US"/>
        </w:rPr>
        <w:t>9.4.5</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0D9C35B6" w:rsidR="00A320E8"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215A1A">
        <w:rPr>
          <w:rFonts w:ascii="Arial" w:hAnsi="Arial"/>
          <w:sz w:val="24"/>
          <w:lang w:val="en-US"/>
        </w:rPr>
        <w:t>Identification of Aerial Vehicles</w:t>
      </w:r>
    </w:p>
    <w:p w14:paraId="76B0159F" w14:textId="00C49744" w:rsidR="00317899" w:rsidRDefault="00317899" w:rsidP="00A320E8">
      <w:pPr>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Pr>
          <w:rFonts w:ascii="Arial" w:hAnsi="Arial"/>
          <w:sz w:val="24"/>
          <w:lang w:val="en-US"/>
        </w:rPr>
        <w:t>Discussion/Decision</w:t>
      </w:r>
    </w:p>
    <w:p w14:paraId="10EBB4C4" w14:textId="77777777" w:rsidR="004E585F" w:rsidRPr="00E21680" w:rsidRDefault="004E585F" w:rsidP="00A320E8">
      <w:pPr>
        <w:ind w:left="1988" w:hanging="1988"/>
      </w:pPr>
    </w:p>
    <w:p w14:paraId="5C3A5CD6" w14:textId="66099049" w:rsidR="00410201" w:rsidRPr="00073DB1" w:rsidRDefault="00317899" w:rsidP="00073DB1">
      <w:pPr>
        <w:pStyle w:val="Heading1"/>
      </w:pPr>
      <w:r w:rsidRPr="00073DB1">
        <w:t>Introduction</w:t>
      </w:r>
    </w:p>
    <w:p w14:paraId="4F63A474" w14:textId="2F8A5EBF" w:rsidR="00DF5F56" w:rsidRPr="00623305" w:rsidRDefault="00697BBB" w:rsidP="00ED4A2B">
      <w:pPr>
        <w:jc w:val="both"/>
      </w:pPr>
      <w:r w:rsidRPr="00623305">
        <w:t xml:space="preserve">RAN#75 approved a study item on Enhanced Support for Aerial Vehicles [1]. </w:t>
      </w:r>
      <w:r w:rsidR="00ED4A2B" w:rsidRPr="00623305">
        <w:t>Cellular connectivity will be key for coordinated operation and control of Unmanned Aerial Vehicles</w:t>
      </w:r>
      <w:r w:rsidR="004E585F" w:rsidRPr="00623305">
        <w:t xml:space="preserve">, more commonly referred to as </w:t>
      </w:r>
      <w:r w:rsidR="00B542FD" w:rsidRPr="00623305">
        <w:t>“</w:t>
      </w:r>
      <w:r w:rsidR="004E585F" w:rsidRPr="00623305">
        <w:t>D</w:t>
      </w:r>
      <w:r w:rsidR="00ED4A2B" w:rsidRPr="00623305">
        <w:t>rones</w:t>
      </w:r>
      <w:r w:rsidR="00B542FD" w:rsidRPr="00623305">
        <w:t>”</w:t>
      </w:r>
      <w:r w:rsidR="00ED4A2B" w:rsidRPr="00623305">
        <w:t>, enabling a growing set of use cases within and beyond the</w:t>
      </w:r>
      <w:r w:rsidR="004E585F" w:rsidRPr="00623305">
        <w:t xml:space="preserve"> drone</w:t>
      </w:r>
      <w:r w:rsidR="00ED4A2B" w:rsidRPr="00623305">
        <w:t xml:space="preserve"> operator’s visual line of sight. </w:t>
      </w:r>
    </w:p>
    <w:p w14:paraId="171C69BE" w14:textId="77777777" w:rsidR="00DF5F56" w:rsidRPr="00623305" w:rsidRDefault="00DF5F56" w:rsidP="00DF5F56">
      <w:pPr>
        <w:jc w:val="both"/>
      </w:pPr>
      <w:r w:rsidRPr="00623305">
        <w:t>One of the objectives of the study is [1]:</w:t>
      </w:r>
    </w:p>
    <w:p w14:paraId="3678F8E0" w14:textId="77777777" w:rsidR="00DF5F56" w:rsidRPr="00623305" w:rsidRDefault="00DF5F56" w:rsidP="00DF5F56">
      <w:pPr>
        <w:numPr>
          <w:ilvl w:val="0"/>
          <w:numId w:val="5"/>
        </w:numPr>
        <w:spacing w:after="0"/>
        <w:rPr>
          <w:bCs/>
          <w:i/>
        </w:rPr>
      </w:pPr>
      <w:r w:rsidRPr="00623305">
        <w:rPr>
          <w:bCs/>
          <w:i/>
        </w:rPr>
        <w:t xml:space="preserve">Identification of </w:t>
      </w:r>
      <w:r w:rsidRPr="00623305">
        <w:rPr>
          <w:rFonts w:hint="eastAsia"/>
          <w:bCs/>
          <w:i/>
        </w:rPr>
        <w:t xml:space="preserve">an </w:t>
      </w:r>
      <w:r w:rsidRPr="00623305">
        <w:rPr>
          <w:bCs/>
          <w:i/>
        </w:rPr>
        <w:t>air-borne</w:t>
      </w:r>
      <w:r w:rsidRPr="00623305">
        <w:rPr>
          <w:rFonts w:hint="eastAsia"/>
          <w:bCs/>
          <w:i/>
        </w:rPr>
        <w:t xml:space="preserve"> UE</w:t>
      </w:r>
      <w:r w:rsidRPr="00623305">
        <w:rPr>
          <w:bCs/>
          <w:i/>
        </w:rPr>
        <w:t xml:space="preserve"> that does not have proper certification for connecting to the cellular network while air-borne [RAN2]</w:t>
      </w:r>
    </w:p>
    <w:p w14:paraId="36D1B8BB" w14:textId="77777777" w:rsidR="00DF5F56" w:rsidRPr="00623305" w:rsidRDefault="00DF5F56" w:rsidP="00ED4A2B">
      <w:pPr>
        <w:jc w:val="both"/>
      </w:pPr>
    </w:p>
    <w:p w14:paraId="46BDCA97" w14:textId="7357EA0D" w:rsidR="003A17AE" w:rsidRPr="00623305" w:rsidRDefault="005B5005" w:rsidP="00ED4A2B">
      <w:pPr>
        <w:jc w:val="both"/>
      </w:pPr>
      <w:r w:rsidRPr="00623305">
        <w:t xml:space="preserve">In this contribution, we </w:t>
      </w:r>
      <w:r w:rsidR="00DF5F56" w:rsidRPr="00623305">
        <w:t>discuss some aspects on identification of air-borne UE.</w:t>
      </w:r>
    </w:p>
    <w:p w14:paraId="1D3A0347" w14:textId="77777777" w:rsidR="00ED4A2B" w:rsidRDefault="00ED4A2B" w:rsidP="00ED4A2B">
      <w:pPr>
        <w:jc w:val="both"/>
      </w:pPr>
    </w:p>
    <w:p w14:paraId="6D10FA08" w14:textId="1A906CFC" w:rsidR="008B368F" w:rsidRDefault="007E3CDF" w:rsidP="00073DB1">
      <w:pPr>
        <w:pStyle w:val="Heading1"/>
      </w:pPr>
      <w:r>
        <w:t>Need for the I</w:t>
      </w:r>
      <w:r w:rsidR="00073DB1">
        <w:t xml:space="preserve">dentification </w:t>
      </w:r>
    </w:p>
    <w:p w14:paraId="0046FF96" w14:textId="4C394235" w:rsidR="000079D8" w:rsidRPr="000079D8" w:rsidRDefault="000079D8" w:rsidP="000079D8">
      <w:pPr>
        <w:rPr>
          <w:lang w:val="en-US"/>
        </w:rPr>
      </w:pPr>
      <w:r w:rsidRPr="000079D8">
        <w:rPr>
          <w:lang w:val="en-US"/>
        </w:rPr>
        <w:t>There are various aspects why identification</w:t>
      </w:r>
      <w:r>
        <w:rPr>
          <w:lang w:val="en-US"/>
        </w:rPr>
        <w:t xml:space="preserve"> of an air-borne UE</w:t>
      </w:r>
      <w:r w:rsidRPr="000079D8">
        <w:rPr>
          <w:lang w:val="en-US"/>
        </w:rPr>
        <w:t xml:space="preserve"> is important:</w:t>
      </w:r>
    </w:p>
    <w:p w14:paraId="546B5924" w14:textId="4893A830" w:rsidR="009D1AF3" w:rsidRDefault="00797CFA" w:rsidP="000079D8">
      <w:pPr>
        <w:pStyle w:val="Heading2"/>
        <w:rPr>
          <w:rFonts w:eastAsiaTheme="minorEastAsia"/>
          <w:i w:val="0"/>
        </w:rPr>
      </w:pPr>
      <w:r w:rsidRPr="000079D8">
        <w:rPr>
          <w:rFonts w:eastAsiaTheme="minorEastAsia"/>
          <w:i w:val="0"/>
        </w:rPr>
        <w:t>Service provider’s point</w:t>
      </w:r>
      <w:r w:rsidR="000079D8">
        <w:rPr>
          <w:rFonts w:eastAsiaTheme="minorEastAsia"/>
          <w:i w:val="0"/>
        </w:rPr>
        <w:t xml:space="preserve"> of view</w:t>
      </w:r>
    </w:p>
    <w:p w14:paraId="63A813E0" w14:textId="2BD6D091" w:rsidR="000079D8" w:rsidRPr="00623305" w:rsidRDefault="000079D8" w:rsidP="000079D8">
      <w:r w:rsidRPr="00623305">
        <w:t>The service provider may want to differentiate air-borne UEs from regular UEs for the following reasons:</w:t>
      </w:r>
    </w:p>
    <w:p w14:paraId="35478E60" w14:textId="77777777" w:rsidR="009D1AF3" w:rsidRPr="00623305" w:rsidRDefault="00797CFA" w:rsidP="000079D8">
      <w:pPr>
        <w:numPr>
          <w:ilvl w:val="0"/>
          <w:numId w:val="11"/>
        </w:numPr>
        <w:rPr>
          <w:lang w:val="en-US"/>
        </w:rPr>
      </w:pPr>
      <w:r w:rsidRPr="00623305">
        <w:rPr>
          <w:lang w:val="en-US"/>
        </w:rPr>
        <w:t>To provide better service to the UE</w:t>
      </w:r>
    </w:p>
    <w:p w14:paraId="152DB99E" w14:textId="6A4336D8" w:rsidR="009D1AF3" w:rsidRPr="00623305" w:rsidRDefault="00797CFA" w:rsidP="000079D8">
      <w:pPr>
        <w:numPr>
          <w:ilvl w:val="1"/>
          <w:numId w:val="11"/>
        </w:numPr>
        <w:rPr>
          <w:lang w:val="en-US"/>
        </w:rPr>
      </w:pPr>
      <w:r w:rsidRPr="00623305">
        <w:rPr>
          <w:lang w:val="en-US"/>
        </w:rPr>
        <w:t>E.g. use differentiated/optimized power control methods, mobility enhancements</w:t>
      </w:r>
      <w:r w:rsidR="000079D8" w:rsidRPr="00623305">
        <w:rPr>
          <w:lang w:val="en-US"/>
        </w:rPr>
        <w:t xml:space="preserve"> etc.</w:t>
      </w:r>
    </w:p>
    <w:p w14:paraId="1636937B" w14:textId="77777777" w:rsidR="009D1AF3" w:rsidRPr="00623305" w:rsidRDefault="00797CFA" w:rsidP="000079D8">
      <w:pPr>
        <w:numPr>
          <w:ilvl w:val="0"/>
          <w:numId w:val="11"/>
        </w:numPr>
        <w:rPr>
          <w:lang w:val="en-US"/>
        </w:rPr>
      </w:pPr>
      <w:r w:rsidRPr="00623305">
        <w:rPr>
          <w:lang w:val="en-US"/>
        </w:rPr>
        <w:t>To protect the network</w:t>
      </w:r>
    </w:p>
    <w:p w14:paraId="46C4882F" w14:textId="61BC5412" w:rsidR="009D1AF3" w:rsidRPr="00623305" w:rsidRDefault="00797CFA" w:rsidP="000079D8">
      <w:pPr>
        <w:numPr>
          <w:ilvl w:val="1"/>
          <w:numId w:val="11"/>
        </w:numPr>
        <w:rPr>
          <w:lang w:val="en-US"/>
        </w:rPr>
      </w:pPr>
      <w:r w:rsidRPr="00623305">
        <w:rPr>
          <w:lang w:val="en-US"/>
        </w:rPr>
        <w:t>The air-borne UE may produce significantly higher level of interference thus</w:t>
      </w:r>
      <w:r w:rsidR="000079D8" w:rsidRPr="00623305">
        <w:rPr>
          <w:lang w:val="en-US"/>
        </w:rPr>
        <w:t xml:space="preserve"> effectively</w:t>
      </w:r>
      <w:r w:rsidRPr="00623305">
        <w:rPr>
          <w:lang w:val="en-US"/>
        </w:rPr>
        <w:t xml:space="preserve"> jamming the whole network if not properly identified and applied with optimized procedures in </w:t>
      </w:r>
      <w:r w:rsidR="000079D8" w:rsidRPr="00623305">
        <w:rPr>
          <w:lang w:val="en-US"/>
        </w:rPr>
        <w:t xml:space="preserve">a </w:t>
      </w:r>
      <w:r w:rsidRPr="00623305">
        <w:rPr>
          <w:lang w:val="en-US"/>
        </w:rPr>
        <w:t>timely manner</w:t>
      </w:r>
      <w:r w:rsidR="000079D8" w:rsidRPr="00623305">
        <w:rPr>
          <w:lang w:val="en-US"/>
        </w:rPr>
        <w:t>.</w:t>
      </w:r>
    </w:p>
    <w:p w14:paraId="7CA95D3F" w14:textId="77777777" w:rsidR="009D1AF3" w:rsidRPr="00623305" w:rsidRDefault="00797CFA" w:rsidP="000079D8">
      <w:pPr>
        <w:numPr>
          <w:ilvl w:val="0"/>
          <w:numId w:val="11"/>
        </w:numPr>
        <w:rPr>
          <w:lang w:val="en-US"/>
        </w:rPr>
      </w:pPr>
      <w:r w:rsidRPr="00623305">
        <w:rPr>
          <w:lang w:val="en-US"/>
        </w:rPr>
        <w:t>Service/subscription differentiation</w:t>
      </w:r>
    </w:p>
    <w:p w14:paraId="086B227E" w14:textId="77777777" w:rsidR="009D1AF3" w:rsidRPr="00623305" w:rsidRDefault="00797CFA" w:rsidP="000079D8">
      <w:pPr>
        <w:numPr>
          <w:ilvl w:val="1"/>
          <w:numId w:val="11"/>
        </w:numPr>
        <w:rPr>
          <w:lang w:val="en-US"/>
        </w:rPr>
      </w:pPr>
      <w:r w:rsidRPr="00623305">
        <w:rPr>
          <w:lang w:val="en-US"/>
        </w:rPr>
        <w:t>Service providers may want to charge different subscription fees for terrestrial vs air-borne-capable devices</w:t>
      </w:r>
    </w:p>
    <w:p w14:paraId="1116DEC5" w14:textId="46EA0503" w:rsidR="009D1AF3" w:rsidRPr="00623305" w:rsidRDefault="00797CFA" w:rsidP="000079D8">
      <w:pPr>
        <w:numPr>
          <w:ilvl w:val="1"/>
          <w:numId w:val="11"/>
        </w:numPr>
        <w:rPr>
          <w:lang w:val="en-US"/>
        </w:rPr>
      </w:pPr>
      <w:r w:rsidRPr="00623305">
        <w:rPr>
          <w:lang w:val="en-US"/>
        </w:rPr>
        <w:t xml:space="preserve">Additionally, service providers may want to charge different usage fees while the UE is </w:t>
      </w:r>
      <w:r w:rsidR="005C4FBC" w:rsidRPr="00623305">
        <w:rPr>
          <w:lang w:val="en-US"/>
        </w:rPr>
        <w:t>air-borne</w:t>
      </w:r>
      <w:r w:rsidRPr="00623305">
        <w:rPr>
          <w:lang w:val="en-US"/>
        </w:rPr>
        <w:t xml:space="preserve"> vs while it is on the ground.</w:t>
      </w:r>
    </w:p>
    <w:p w14:paraId="356CD860" w14:textId="2AF1B779" w:rsidR="009D1AF3" w:rsidRDefault="000079D8" w:rsidP="000079D8">
      <w:pPr>
        <w:pStyle w:val="Heading2"/>
        <w:rPr>
          <w:rFonts w:eastAsiaTheme="minorEastAsia"/>
          <w:i w:val="0"/>
        </w:rPr>
      </w:pPr>
      <w:r>
        <w:rPr>
          <w:rFonts w:eastAsiaTheme="minorEastAsia"/>
          <w:i w:val="0"/>
        </w:rPr>
        <w:lastRenderedPageBreak/>
        <w:t>Regulatory point of view</w:t>
      </w:r>
    </w:p>
    <w:p w14:paraId="72B4FB3D" w14:textId="717BAA28" w:rsidR="009D1AF3" w:rsidRPr="00623305" w:rsidRDefault="007B21CB" w:rsidP="002B34C4">
      <w:pPr>
        <w:jc w:val="both"/>
        <w:rPr>
          <w:szCs w:val="22"/>
        </w:rPr>
      </w:pPr>
      <w:r w:rsidRPr="00623305">
        <w:rPr>
          <w:szCs w:val="22"/>
        </w:rPr>
        <w:t>As described in [2]</w:t>
      </w:r>
      <w:r w:rsidR="00F92132" w:rsidRPr="00623305">
        <w:rPr>
          <w:szCs w:val="22"/>
        </w:rPr>
        <w:t xml:space="preserve">, Drone flights are subject to regional government regulations. </w:t>
      </w:r>
      <w:r w:rsidR="00797CFA" w:rsidRPr="00623305">
        <w:rPr>
          <w:szCs w:val="22"/>
        </w:rPr>
        <w:t>Based on</w:t>
      </w:r>
      <w:r w:rsidR="00F92132" w:rsidRPr="00623305">
        <w:rPr>
          <w:szCs w:val="22"/>
        </w:rPr>
        <w:t xml:space="preserve"> the</w:t>
      </w:r>
      <w:r w:rsidR="00797CFA" w:rsidRPr="00623305">
        <w:rPr>
          <w:szCs w:val="22"/>
        </w:rPr>
        <w:t xml:space="preserve"> regulations, only certain vehicles may be allowed/certified to be air-borne</w:t>
      </w:r>
      <w:r w:rsidR="00F92132" w:rsidRPr="00623305">
        <w:rPr>
          <w:szCs w:val="22"/>
        </w:rPr>
        <w:t xml:space="preserve">. </w:t>
      </w:r>
      <w:r w:rsidR="006761D3" w:rsidRPr="00623305">
        <w:rPr>
          <w:szCs w:val="22"/>
        </w:rPr>
        <w:t xml:space="preserve">For example, regulations may allow that aerial vehicles meeting certain conditions may be flown without special permit for recreational purpose whereas special permits may be required for commercial use. </w:t>
      </w:r>
      <w:r w:rsidR="00797CFA" w:rsidRPr="00623305">
        <w:rPr>
          <w:szCs w:val="22"/>
        </w:rPr>
        <w:t xml:space="preserve">Detection of un-authorized </w:t>
      </w:r>
      <w:r w:rsidR="00AC7011" w:rsidRPr="00623305">
        <w:rPr>
          <w:szCs w:val="22"/>
        </w:rPr>
        <w:t xml:space="preserve">air-borne </w:t>
      </w:r>
      <w:r w:rsidR="00797CFA" w:rsidRPr="00623305">
        <w:rPr>
          <w:szCs w:val="22"/>
        </w:rPr>
        <w:t xml:space="preserve">vehicles may enable </w:t>
      </w:r>
      <w:r w:rsidR="00AC7011" w:rsidRPr="00623305">
        <w:rPr>
          <w:szCs w:val="22"/>
        </w:rPr>
        <w:t xml:space="preserve">the </w:t>
      </w:r>
      <w:r w:rsidR="00797CFA" w:rsidRPr="00623305">
        <w:rPr>
          <w:szCs w:val="22"/>
        </w:rPr>
        <w:t>network</w:t>
      </w:r>
      <w:r w:rsidR="00AC7011" w:rsidRPr="00623305">
        <w:rPr>
          <w:szCs w:val="22"/>
        </w:rPr>
        <w:t xml:space="preserve"> and/or law enforcement agencies to take corrective actions or </w:t>
      </w:r>
      <w:r w:rsidR="00797CFA" w:rsidRPr="00623305">
        <w:rPr>
          <w:szCs w:val="22"/>
        </w:rPr>
        <w:t>forced-measures</w:t>
      </w:r>
      <w:r w:rsidR="00AC7011" w:rsidRPr="00623305">
        <w:rPr>
          <w:szCs w:val="22"/>
        </w:rPr>
        <w:t>.</w:t>
      </w:r>
    </w:p>
    <w:p w14:paraId="41134CF5" w14:textId="1ACF2520" w:rsidR="000079D8" w:rsidRPr="00623305" w:rsidRDefault="002B34C4" w:rsidP="00215A1A">
      <w:pPr>
        <w:rPr>
          <w:szCs w:val="22"/>
        </w:rPr>
      </w:pPr>
      <w:r w:rsidRPr="00623305">
        <w:rPr>
          <w:szCs w:val="22"/>
        </w:rPr>
        <w:t>Therefore, there are two aspects to the identification of Drones UEs, as described in</w:t>
      </w:r>
      <w:r w:rsidR="005C4FBC" w:rsidRPr="00623305">
        <w:rPr>
          <w:szCs w:val="22"/>
        </w:rPr>
        <w:t xml:space="preserve"> the</w:t>
      </w:r>
      <w:r w:rsidRPr="00623305">
        <w:rPr>
          <w:szCs w:val="22"/>
        </w:rPr>
        <w:t xml:space="preserve"> next section.</w:t>
      </w:r>
    </w:p>
    <w:p w14:paraId="7757BB35" w14:textId="17CFF8B8" w:rsidR="007E3CDF" w:rsidRPr="007E3CDF" w:rsidRDefault="007E3CDF" w:rsidP="007E3CDF">
      <w:pPr>
        <w:pStyle w:val="Heading1"/>
      </w:pPr>
      <w:r w:rsidRPr="007E3CDF">
        <w:t xml:space="preserve">Drone capable vs </w:t>
      </w:r>
      <w:r w:rsidR="005C4FBC">
        <w:t>air-borne</w:t>
      </w:r>
      <w:r w:rsidR="00BC78BF">
        <w:t xml:space="preserve"> UE</w:t>
      </w:r>
    </w:p>
    <w:p w14:paraId="3B62E080" w14:textId="3B62D4B7" w:rsidR="007E3CDF" w:rsidRPr="00623305" w:rsidRDefault="002B34C4" w:rsidP="00215A1A">
      <w:r w:rsidRPr="00623305">
        <w:t>T</w:t>
      </w:r>
      <w:r w:rsidR="007E3CDF" w:rsidRPr="00623305">
        <w:t>here are two aspects to the identification of Drone UE</w:t>
      </w:r>
      <w:r w:rsidR="00CD3B8C" w:rsidRPr="00623305">
        <w:t>s:</w:t>
      </w:r>
    </w:p>
    <w:p w14:paraId="049A5DCD" w14:textId="4E07C393" w:rsidR="007E3CDF" w:rsidRPr="00623305" w:rsidRDefault="007E3CDF" w:rsidP="007E3CDF">
      <w:pPr>
        <w:pStyle w:val="ListParagraph"/>
        <w:numPr>
          <w:ilvl w:val="0"/>
          <w:numId w:val="15"/>
        </w:numPr>
      </w:pPr>
      <w:r w:rsidRPr="00623305">
        <w:t>Identification of UEs that can fly.</w:t>
      </w:r>
    </w:p>
    <w:p w14:paraId="0C60F9FF" w14:textId="0B1F39F7" w:rsidR="007E3CDF" w:rsidRPr="00623305" w:rsidRDefault="007E3CDF" w:rsidP="007E3CDF">
      <w:pPr>
        <w:pStyle w:val="ListParagraph"/>
        <w:numPr>
          <w:ilvl w:val="0"/>
          <w:numId w:val="15"/>
        </w:numPr>
      </w:pPr>
      <w:r w:rsidRPr="00623305">
        <w:t xml:space="preserve">Identification of UEs that are currently flying. </w:t>
      </w:r>
    </w:p>
    <w:p w14:paraId="12B339B7" w14:textId="623CBF7B" w:rsidR="0077445E" w:rsidRPr="00623305" w:rsidRDefault="00740DB7" w:rsidP="00623305">
      <w:pPr>
        <w:pStyle w:val="Heading2"/>
        <w:rPr>
          <w:i w:val="0"/>
        </w:rPr>
      </w:pPr>
      <w:r w:rsidRPr="00623305">
        <w:rPr>
          <w:i w:val="0"/>
        </w:rPr>
        <w:t>D</w:t>
      </w:r>
      <w:r w:rsidR="0077445E" w:rsidRPr="00623305">
        <w:rPr>
          <w:i w:val="0"/>
        </w:rPr>
        <w:t>rone-capable UE</w:t>
      </w:r>
    </w:p>
    <w:p w14:paraId="09D63C20" w14:textId="449276F1" w:rsidR="001D6C05" w:rsidRPr="00623305" w:rsidRDefault="00437EC3" w:rsidP="00215A1A">
      <w:r w:rsidRPr="00623305">
        <w:t>From RAN point of view, this one should be easier of the two</w:t>
      </w:r>
      <w:r w:rsidR="00740DB7" w:rsidRPr="00623305">
        <w:t xml:space="preserve"> aspects</w:t>
      </w:r>
      <w:r w:rsidRPr="00623305">
        <w:t xml:space="preserve">. </w:t>
      </w:r>
    </w:p>
    <w:p w14:paraId="033BBE43" w14:textId="7EBBE893" w:rsidR="0077445E" w:rsidRPr="00623305" w:rsidRDefault="00437EC3" w:rsidP="00215A1A">
      <w:r w:rsidRPr="00623305">
        <w:t>First, RAN2 needs to clarify whether any UE that can be “attached” to a vehicle able to fly should be considered a drone-capable UE, or whether only the UEs which themselves can fly should be considered a drone-capable UE.</w:t>
      </w:r>
    </w:p>
    <w:p w14:paraId="4F51C9DB" w14:textId="03A226EC" w:rsidR="00437EC3" w:rsidRPr="00623305" w:rsidRDefault="00437EC3" w:rsidP="00740DB7">
      <w:pPr>
        <w:pStyle w:val="Observation"/>
      </w:pPr>
      <w:bookmarkStart w:id="3" w:name="_Toc481159431"/>
      <w:bookmarkStart w:id="4" w:name="_Toc481162649"/>
      <w:bookmarkStart w:id="5" w:name="_Toc481162742"/>
      <w:bookmarkStart w:id="6" w:name="_Toc481530374"/>
      <w:bookmarkStart w:id="7" w:name="_Toc481753556"/>
      <w:r w:rsidRPr="00623305">
        <w:t xml:space="preserve">While certain UEs may be specifically for drone use-case, </w:t>
      </w:r>
      <w:r w:rsidR="00DF4A83" w:rsidRPr="00623305">
        <w:t>other</w:t>
      </w:r>
      <w:r w:rsidRPr="00623305">
        <w:t xml:space="preserve"> UEs may be dual mode (e.g., smartphones which can be (legally) attached to flying vehicles</w:t>
      </w:r>
      <w:r w:rsidR="001D6C05" w:rsidRPr="00623305">
        <w:t>)</w:t>
      </w:r>
      <w:r w:rsidRPr="00623305">
        <w:t>.</w:t>
      </w:r>
      <w:bookmarkEnd w:id="3"/>
      <w:bookmarkEnd w:id="4"/>
      <w:bookmarkEnd w:id="5"/>
      <w:bookmarkEnd w:id="6"/>
      <w:bookmarkEnd w:id="7"/>
    </w:p>
    <w:p w14:paraId="3402D0DF" w14:textId="6803080D" w:rsidR="001D6C05" w:rsidRPr="00623305" w:rsidRDefault="001D6C05" w:rsidP="00215A1A">
      <w:r w:rsidRPr="00623305">
        <w:t>In addition, UEs which are specifically designed for drone use (e.g. integrated in the drones) also need to support both types of communication (terrestrial mode while they are not flying, and in-flight</w:t>
      </w:r>
      <w:r w:rsidR="005C4FBC" w:rsidRPr="00623305">
        <w:t xml:space="preserve"> or air-borne</w:t>
      </w:r>
      <w:r w:rsidRPr="00623305">
        <w:t xml:space="preserve"> mode once they start flying.)</w:t>
      </w:r>
    </w:p>
    <w:p w14:paraId="107ADE58" w14:textId="77777777" w:rsidR="00F8478B" w:rsidRPr="00623305" w:rsidRDefault="00F8478B" w:rsidP="00215A1A">
      <w:r w:rsidRPr="00623305">
        <w:t xml:space="preserve">In either case, the UE can self-identify as a drone-capable UE during initial attach procedure. </w:t>
      </w:r>
    </w:p>
    <w:p w14:paraId="15253A1D" w14:textId="15D2A6CB" w:rsidR="00F8478B" w:rsidRPr="00623305" w:rsidRDefault="00F8478B" w:rsidP="00740DB7">
      <w:pPr>
        <w:pStyle w:val="Observation"/>
      </w:pPr>
      <w:bookmarkStart w:id="8" w:name="_Toc481159432"/>
      <w:bookmarkStart w:id="9" w:name="_Toc481162650"/>
      <w:bookmarkStart w:id="10" w:name="_Toc481162743"/>
      <w:bookmarkStart w:id="11" w:name="_Toc481530375"/>
      <w:bookmarkStart w:id="12" w:name="_Toc481753557"/>
      <w:r w:rsidRPr="00623305">
        <w:t>UE should be able to identify itself as a drone-capable UE.</w:t>
      </w:r>
      <w:bookmarkEnd w:id="8"/>
      <w:bookmarkEnd w:id="9"/>
      <w:bookmarkEnd w:id="10"/>
      <w:bookmarkEnd w:id="11"/>
      <w:bookmarkEnd w:id="12"/>
    </w:p>
    <w:p w14:paraId="7023C81A" w14:textId="54B093DC" w:rsidR="00F8478B" w:rsidRPr="00623305" w:rsidRDefault="00F8478B" w:rsidP="00215A1A">
      <w:r w:rsidRPr="00623305">
        <w:t>There may be different options to achieve this.</w:t>
      </w:r>
    </w:p>
    <w:p w14:paraId="3595122F" w14:textId="45D6595F" w:rsidR="00F8478B" w:rsidRPr="00623305" w:rsidRDefault="00F8478B" w:rsidP="0001461D">
      <w:pPr>
        <w:pStyle w:val="ListParagraph"/>
        <w:numPr>
          <w:ilvl w:val="1"/>
          <w:numId w:val="19"/>
        </w:numPr>
      </w:pPr>
      <w:r w:rsidRPr="00623305">
        <w:t>UE capability signalling t</w:t>
      </w:r>
      <w:r w:rsidR="0001461D" w:rsidRPr="00623305">
        <w:t xml:space="preserve">o indicate the UE is a drone UE (e.g., </w:t>
      </w:r>
      <w:proofErr w:type="spellStart"/>
      <w:r w:rsidR="0001461D" w:rsidRPr="00623305">
        <w:rPr>
          <w:i/>
          <w:iCs/>
        </w:rPr>
        <w:t>droneUE</w:t>
      </w:r>
      <w:proofErr w:type="spellEnd"/>
      <w:r w:rsidR="0001461D" w:rsidRPr="00623305">
        <w:t xml:space="preserve"> = TRUE or </w:t>
      </w:r>
      <w:proofErr w:type="spellStart"/>
      <w:r w:rsidR="0001461D" w:rsidRPr="00623305">
        <w:rPr>
          <w:i/>
          <w:iCs/>
        </w:rPr>
        <w:t>droneFunctions</w:t>
      </w:r>
      <w:proofErr w:type="spellEnd"/>
      <w:r w:rsidR="0001461D" w:rsidRPr="00623305">
        <w:rPr>
          <w:i/>
          <w:iCs/>
        </w:rPr>
        <w:t xml:space="preserve"> = supported</w:t>
      </w:r>
      <w:r w:rsidR="0001461D" w:rsidRPr="00623305">
        <w:t>).</w:t>
      </w:r>
    </w:p>
    <w:p w14:paraId="2F574FD8" w14:textId="5F843FAA" w:rsidR="00F8478B" w:rsidRPr="00623305" w:rsidRDefault="0001461D" w:rsidP="0001461D">
      <w:pPr>
        <w:pStyle w:val="ListParagraph"/>
        <w:numPr>
          <w:ilvl w:val="1"/>
          <w:numId w:val="19"/>
        </w:numPr>
      </w:pPr>
      <w:r w:rsidRPr="00623305">
        <w:t>N</w:t>
      </w:r>
      <w:r w:rsidR="00F8478B" w:rsidRPr="00623305">
        <w:t>ew UE category(</w:t>
      </w:r>
      <w:proofErr w:type="spellStart"/>
      <w:r w:rsidR="00F8478B" w:rsidRPr="00623305">
        <w:t>ies</w:t>
      </w:r>
      <w:proofErr w:type="spellEnd"/>
      <w:r w:rsidR="00F8478B" w:rsidRPr="00623305">
        <w:t>) specific to drone use case can be defined.</w:t>
      </w:r>
    </w:p>
    <w:p w14:paraId="04882FE3" w14:textId="0CD18D8E" w:rsidR="00F8478B" w:rsidRPr="00623305" w:rsidRDefault="00A370E6" w:rsidP="00215A1A">
      <w:r w:rsidRPr="00623305">
        <w:t>Among these options, w</w:t>
      </w:r>
      <w:r w:rsidR="00F8478B" w:rsidRPr="00623305">
        <w:t>e think Option 1 is preferable.</w:t>
      </w:r>
    </w:p>
    <w:p w14:paraId="35AF62BB" w14:textId="5319960F" w:rsidR="00F36312" w:rsidRPr="00623305" w:rsidRDefault="00F36312" w:rsidP="00740DB7">
      <w:pPr>
        <w:pStyle w:val="Proposal"/>
      </w:pPr>
      <w:bookmarkStart w:id="13" w:name="_Toc481159434"/>
      <w:bookmarkStart w:id="14" w:name="_Toc481162645"/>
      <w:bookmarkStart w:id="15" w:name="_Toc481162738"/>
      <w:bookmarkStart w:id="16" w:name="_Toc481530378"/>
      <w:bookmarkStart w:id="17" w:name="_Toc481753560"/>
      <w:r w:rsidRPr="00623305">
        <w:t>UE capability signalling is used to indicate to the network that the UE is drone-capable.</w:t>
      </w:r>
      <w:bookmarkEnd w:id="13"/>
      <w:bookmarkEnd w:id="14"/>
      <w:bookmarkEnd w:id="15"/>
      <w:bookmarkEnd w:id="16"/>
      <w:bookmarkEnd w:id="17"/>
    </w:p>
    <w:p w14:paraId="5520AB08" w14:textId="6BDB0233" w:rsidR="00F8478B" w:rsidRPr="00623305" w:rsidRDefault="00A911F8" w:rsidP="00215A1A">
      <w:r w:rsidRPr="00623305">
        <w:t>Based on regional regulations, recreational use of drones may be allowed without special permit for aerial vehicles meeting certain conditions whereas special permits may be required for commercial use.</w:t>
      </w:r>
      <w:r w:rsidR="00485FA5" w:rsidRPr="00623305">
        <w:t xml:space="preserve"> For example, in Canada, a </w:t>
      </w:r>
      <w:r w:rsidR="00C50D3B" w:rsidRPr="00623305">
        <w:t>Special Flight Operation C</w:t>
      </w:r>
      <w:r w:rsidR="00485FA5" w:rsidRPr="00623305">
        <w:t xml:space="preserve">ertificate may be required for any aerial vehicle weighing more than 2kg used for work or for research, whereas the certificate is not required for aerial vehicles up to 35kg if it is used only for recreation [3]. </w:t>
      </w:r>
    </w:p>
    <w:p w14:paraId="01639333" w14:textId="397E76E9" w:rsidR="00175207" w:rsidRPr="00623305" w:rsidRDefault="00175207" w:rsidP="00740DB7">
      <w:pPr>
        <w:pStyle w:val="Observation"/>
      </w:pPr>
      <w:bookmarkStart w:id="18" w:name="_Toc481159433"/>
      <w:bookmarkStart w:id="19" w:name="_Toc481162651"/>
      <w:bookmarkStart w:id="20" w:name="_Toc481162744"/>
      <w:bookmarkStart w:id="21" w:name="_Toc481530376"/>
      <w:bookmarkStart w:id="22" w:name="_Toc481753558"/>
      <w:r w:rsidRPr="00623305">
        <w:t>Regulations may require drone-capable UEs to have special “certificates”.</w:t>
      </w:r>
      <w:bookmarkEnd w:id="18"/>
      <w:bookmarkEnd w:id="19"/>
      <w:bookmarkEnd w:id="20"/>
      <w:bookmarkEnd w:id="21"/>
      <w:bookmarkEnd w:id="22"/>
    </w:p>
    <w:p w14:paraId="644478FF" w14:textId="3A2A3C99" w:rsidR="00583B4C" w:rsidRPr="00623305" w:rsidRDefault="00583B4C" w:rsidP="00583B4C">
      <w:r w:rsidRPr="00623305">
        <w:lastRenderedPageBreak/>
        <w:t>Based on the regulations, the UEs may be provided with some predefined keys or identification codes as the “certificates”. The identification codes can be encrypted. It should be further discussed whether 3GPP need to validate such certificates before providing drone service.</w:t>
      </w:r>
    </w:p>
    <w:p w14:paraId="1E6D3B8C" w14:textId="44F95CD4" w:rsidR="006A6E64" w:rsidRPr="00623305" w:rsidRDefault="006A6E64" w:rsidP="00740DB7">
      <w:pPr>
        <w:pStyle w:val="Proposal"/>
      </w:pPr>
      <w:bookmarkStart w:id="23" w:name="_Toc481159435"/>
      <w:bookmarkStart w:id="24" w:name="_Toc481162646"/>
      <w:bookmarkStart w:id="25" w:name="_Toc481162739"/>
      <w:bookmarkStart w:id="26" w:name="_Toc481530379"/>
      <w:bookmarkStart w:id="27" w:name="_Toc481753561"/>
      <w:r w:rsidRPr="00623305">
        <w:t xml:space="preserve">Discuss whether </w:t>
      </w:r>
      <w:r w:rsidR="00740DB7" w:rsidRPr="00623305">
        <w:t>identification</w:t>
      </w:r>
      <w:r w:rsidR="00845779" w:rsidRPr="00623305">
        <w:t xml:space="preserve"> and </w:t>
      </w:r>
      <w:r w:rsidRPr="00623305">
        <w:t xml:space="preserve">validation of drone certificates </w:t>
      </w:r>
      <w:r w:rsidR="00845779" w:rsidRPr="00623305">
        <w:t xml:space="preserve">should </w:t>
      </w:r>
      <w:r w:rsidRPr="00623305">
        <w:t>be considered in the SI.</w:t>
      </w:r>
      <w:bookmarkEnd w:id="23"/>
      <w:bookmarkEnd w:id="24"/>
      <w:bookmarkEnd w:id="25"/>
      <w:bookmarkEnd w:id="26"/>
      <w:bookmarkEnd w:id="27"/>
    </w:p>
    <w:p w14:paraId="5CD88D5E" w14:textId="4BFB16BD" w:rsidR="00583B4C" w:rsidRPr="00623305" w:rsidRDefault="00583B4C" w:rsidP="00583B4C">
      <w:r w:rsidRPr="00623305">
        <w:t>If such validation is</w:t>
      </w:r>
      <w:r w:rsidR="006D1879" w:rsidRPr="00623305">
        <w:t xml:space="preserve"> deemed necessary</w:t>
      </w:r>
      <w:r w:rsidRPr="00623305">
        <w:t xml:space="preserve">, the </w:t>
      </w:r>
      <w:r w:rsidR="006D1879" w:rsidRPr="00623305">
        <w:t>“certificate”</w:t>
      </w:r>
      <w:r w:rsidRPr="00623305">
        <w:t xml:space="preserve"> may be provided to the network by the UE using NAS </w:t>
      </w:r>
      <w:proofErr w:type="spellStart"/>
      <w:r w:rsidRPr="00623305">
        <w:t>signaling</w:t>
      </w:r>
      <w:proofErr w:type="spellEnd"/>
      <w:r w:rsidRPr="00623305">
        <w:t xml:space="preserve">, e.g. during initial attach procedure, or as a dedicated RRC connection reconfiguration procedure later (when the dual mode UE wants to start drone operation). The CN can perform authentication of the certificate/code and, if authenticated, deliver such information (e.g. drone authentication success) to RAN over S1 </w:t>
      </w:r>
      <w:proofErr w:type="spellStart"/>
      <w:r w:rsidRPr="00623305">
        <w:t>signaling</w:t>
      </w:r>
      <w:proofErr w:type="spellEnd"/>
      <w:r w:rsidRPr="00623305">
        <w:t xml:space="preserve">. </w:t>
      </w:r>
      <w:r w:rsidR="003F61D3" w:rsidRPr="00623305">
        <w:t xml:space="preserve">This </w:t>
      </w:r>
      <w:r w:rsidR="003F61D3" w:rsidRPr="00623305">
        <w:rPr>
          <w:lang w:eastAsia="ja-JP"/>
        </w:rPr>
        <w:t xml:space="preserve">should have minimal impact to RAN2. RAN2 would need to design RRC signalling to exchange such information between the UE and </w:t>
      </w:r>
      <w:proofErr w:type="spellStart"/>
      <w:r w:rsidR="003F61D3" w:rsidRPr="00623305">
        <w:rPr>
          <w:lang w:eastAsia="ja-JP"/>
        </w:rPr>
        <w:t>eNB</w:t>
      </w:r>
      <w:proofErr w:type="spellEnd"/>
      <w:r w:rsidR="003F61D3" w:rsidRPr="00623305">
        <w:rPr>
          <w:lang w:eastAsia="ja-JP"/>
        </w:rPr>
        <w:t>.</w:t>
      </w:r>
    </w:p>
    <w:p w14:paraId="0887D48B" w14:textId="5987436D" w:rsidR="00F70058" w:rsidRPr="00F70058" w:rsidRDefault="005C4FBC" w:rsidP="00F70058">
      <w:pPr>
        <w:pStyle w:val="Heading2"/>
        <w:rPr>
          <w:i w:val="0"/>
        </w:rPr>
      </w:pPr>
      <w:r>
        <w:rPr>
          <w:i w:val="0"/>
        </w:rPr>
        <w:t>Air-borne</w:t>
      </w:r>
      <w:r w:rsidR="00F70058" w:rsidRPr="00F70058">
        <w:rPr>
          <w:i w:val="0"/>
        </w:rPr>
        <w:t xml:space="preserve"> UE</w:t>
      </w:r>
    </w:p>
    <w:p w14:paraId="7BD38565" w14:textId="3532895C" w:rsidR="00F70058" w:rsidRDefault="00F70058" w:rsidP="00215A1A">
      <w:r>
        <w:t xml:space="preserve">Another aspect of such identification is to detect a UE when it initiates </w:t>
      </w:r>
      <w:r w:rsidR="005C4FBC">
        <w:t>air-borne</w:t>
      </w:r>
      <w:r>
        <w:t xml:space="preserve"> mode. This can be broken down into two cases</w:t>
      </w:r>
    </w:p>
    <w:p w14:paraId="1F31EFCD" w14:textId="4480F554" w:rsidR="00F70058" w:rsidRDefault="00F70058" w:rsidP="00F70058">
      <w:pPr>
        <w:pStyle w:val="ListParagraph"/>
        <w:numPr>
          <w:ilvl w:val="0"/>
          <w:numId w:val="23"/>
        </w:numPr>
      </w:pPr>
      <w:r>
        <w:t xml:space="preserve">UE informs the network that it is in flight mode </w:t>
      </w:r>
    </w:p>
    <w:p w14:paraId="1523BCAC" w14:textId="193B8234" w:rsidR="00180FB6" w:rsidRDefault="00F70058" w:rsidP="00180FB6">
      <w:pPr>
        <w:pStyle w:val="ListParagraph"/>
        <w:numPr>
          <w:ilvl w:val="0"/>
          <w:numId w:val="23"/>
        </w:numPr>
      </w:pPr>
      <w:r>
        <w:t>Network detects that the UE is in flight mode (unauthorized use)</w:t>
      </w:r>
    </w:p>
    <w:p w14:paraId="697E7F69" w14:textId="57E53198" w:rsidR="00DB6618" w:rsidRDefault="00DB6618" w:rsidP="00215A1A">
      <w:r>
        <w:t>A</w:t>
      </w:r>
      <w:r w:rsidR="003F2692">
        <w:t>n authorized</w:t>
      </w:r>
      <w:r>
        <w:t xml:space="preserve"> drone-capable UE can inform the network when it is in flight mode. Various options are possible.</w:t>
      </w:r>
    </w:p>
    <w:p w14:paraId="0AD3BE3F" w14:textId="1646BE2C" w:rsidR="009D1AF3" w:rsidRPr="00DB6618" w:rsidRDefault="00797CFA" w:rsidP="00DB6618">
      <w:pPr>
        <w:pStyle w:val="ListParagraph"/>
        <w:numPr>
          <w:ilvl w:val="0"/>
          <w:numId w:val="24"/>
        </w:numPr>
        <w:rPr>
          <w:lang w:val="en-US"/>
        </w:rPr>
      </w:pPr>
      <w:r w:rsidRPr="00DB6618">
        <w:rPr>
          <w:lang w:val="en-US"/>
        </w:rPr>
        <w:t xml:space="preserve">Using </w:t>
      </w:r>
      <w:r w:rsidR="00DB6618">
        <w:rPr>
          <w:lang w:val="en-US"/>
        </w:rPr>
        <w:t>dedicated RRC message, e.g. using measurement reporting by including a</w:t>
      </w:r>
      <w:r w:rsidRPr="00DB6618">
        <w:rPr>
          <w:lang w:val="en-US"/>
        </w:rPr>
        <w:t xml:space="preserve"> new parameter such as </w:t>
      </w:r>
      <w:proofErr w:type="spellStart"/>
      <w:r w:rsidRPr="00DB6618">
        <w:rPr>
          <w:i/>
          <w:iCs/>
          <w:lang w:val="en-US"/>
        </w:rPr>
        <w:t>nowFlying</w:t>
      </w:r>
      <w:proofErr w:type="spellEnd"/>
      <w:r w:rsidRPr="00DB6618">
        <w:rPr>
          <w:lang w:val="en-US"/>
        </w:rPr>
        <w:t xml:space="preserve"> = TRUE</w:t>
      </w:r>
    </w:p>
    <w:p w14:paraId="783621D1" w14:textId="426B4F48" w:rsidR="009D1AF3" w:rsidRDefault="00797CFA" w:rsidP="00DB6618">
      <w:pPr>
        <w:pStyle w:val="ListParagraph"/>
        <w:numPr>
          <w:ilvl w:val="0"/>
          <w:numId w:val="24"/>
        </w:numPr>
        <w:rPr>
          <w:lang w:val="en-US"/>
        </w:rPr>
      </w:pPr>
      <w:r w:rsidRPr="00DB6618">
        <w:rPr>
          <w:lang w:val="en-US"/>
        </w:rPr>
        <w:t>Using measurement reporting of current position including elevation/altitude, from which the network infers that the UE is not within a certain height of the ground anymore, thus it is considered “flying”.</w:t>
      </w:r>
    </w:p>
    <w:p w14:paraId="3BB12044" w14:textId="2796024F" w:rsidR="00180FB6" w:rsidRDefault="00941C7D" w:rsidP="00180FB6">
      <w:pPr>
        <w:pStyle w:val="Heading3"/>
      </w:pPr>
      <w:r>
        <w:t>Detecting unauthorized air-borne UE</w:t>
      </w:r>
    </w:p>
    <w:p w14:paraId="28257CB8" w14:textId="4359C16F" w:rsidR="00B64E70" w:rsidRDefault="00180FB6" w:rsidP="00180FB6">
      <w:r>
        <w:t xml:space="preserve">On the other hand, </w:t>
      </w:r>
      <w:r w:rsidR="003F2692">
        <w:t>network may need to autonomously detect unauthorized flying vehicles. V</w:t>
      </w:r>
      <w:r>
        <w:t>arious methods may be possible for detection of</w:t>
      </w:r>
      <w:r w:rsidR="003F2692">
        <w:t xml:space="preserve"> such</w:t>
      </w:r>
      <w:r>
        <w:t xml:space="preserve"> unauthorized flying vehicle.</w:t>
      </w:r>
      <w:r w:rsidR="00E01EE4">
        <w:t xml:space="preserve"> Some examples are given below.</w:t>
      </w:r>
      <w:r w:rsidR="00941C7D">
        <w:t xml:space="preserve"> Some of them are more specific to PHY</w:t>
      </w:r>
      <w:r w:rsidR="00E01EE4">
        <w:t xml:space="preserve"> (RAN1)</w:t>
      </w:r>
      <w:r w:rsidR="00941C7D">
        <w:t xml:space="preserve"> enhancements.</w:t>
      </w:r>
    </w:p>
    <w:p w14:paraId="0B89FB00" w14:textId="1AD34B5C" w:rsidR="00941C7D" w:rsidRDefault="00941C7D" w:rsidP="00941C7D">
      <w:pPr>
        <w:pStyle w:val="ListParagraph"/>
        <w:numPr>
          <w:ilvl w:val="0"/>
          <w:numId w:val="26"/>
        </w:numPr>
      </w:pPr>
      <w:r>
        <w:t>Network coordination of different cells</w:t>
      </w:r>
    </w:p>
    <w:p w14:paraId="51576809" w14:textId="65ABA784" w:rsidR="00941C7D" w:rsidRPr="00941C7D" w:rsidRDefault="00941C7D" w:rsidP="00941C7D">
      <w:r>
        <w:t xml:space="preserve">Network may be able to detect flying UE by </w:t>
      </w:r>
      <w:r w:rsidRPr="00941C7D">
        <w:t xml:space="preserve">comparing received power from the UE’s transmissions by near and far </w:t>
      </w:r>
      <w:proofErr w:type="spellStart"/>
      <w:r w:rsidRPr="00941C7D">
        <w:t>eNBs</w:t>
      </w:r>
      <w:proofErr w:type="spellEnd"/>
      <w:r w:rsidRPr="00941C7D">
        <w:t xml:space="preserve">. For the flying UEs, due to free-space propagation, it is expected that even the far away </w:t>
      </w:r>
      <w:proofErr w:type="spellStart"/>
      <w:r w:rsidRPr="00941C7D">
        <w:t>eNBs</w:t>
      </w:r>
      <w:proofErr w:type="spellEnd"/>
      <w:r w:rsidRPr="00941C7D">
        <w:t xml:space="preserve"> could detect the UE’s signals as being strong.</w:t>
      </w:r>
      <w:r w:rsidR="000B301C">
        <w:t xml:space="preserve"> </w:t>
      </w:r>
    </w:p>
    <w:p w14:paraId="36FED885" w14:textId="3D3E37DE" w:rsidR="00941C7D" w:rsidRDefault="000B301C" w:rsidP="00941C7D">
      <w:r>
        <w:t>In addition, network can evaluate</w:t>
      </w:r>
      <w:r w:rsidR="00941C7D" w:rsidRPr="00941C7D">
        <w:t xml:space="preserve"> mobility pattern of the UE. Drone UEs are expected to have less frequent handovers, that means they may be skipping the </w:t>
      </w:r>
      <w:proofErr w:type="spellStart"/>
      <w:r w:rsidR="00941C7D" w:rsidRPr="00941C7D">
        <w:t>neighbor</w:t>
      </w:r>
      <w:proofErr w:type="spellEnd"/>
      <w:r w:rsidR="00941C7D" w:rsidRPr="00941C7D">
        <w:t xml:space="preserve"> cells in-between the source and target cells, whereas terrestrial UEs may have </w:t>
      </w:r>
      <w:r>
        <w:t>no way to handover between the two far-away cells.  This is illustrated in figure below where the drone may be able to handover from A to C, but ground UE may need to go from A to B to C.</w:t>
      </w:r>
    </w:p>
    <w:p w14:paraId="1A6184EC" w14:textId="77777777" w:rsidR="000B301C" w:rsidRDefault="000B301C" w:rsidP="000B301C">
      <w:pPr>
        <w:keepNext/>
        <w:jc w:val="center"/>
      </w:pPr>
      <w:r w:rsidRPr="000B301C">
        <w:rPr>
          <w:noProof/>
          <w:lang w:val="en-US"/>
        </w:rPr>
        <w:lastRenderedPageBreak/>
        <w:drawing>
          <wp:inline distT="0" distB="0" distL="0" distR="0" wp14:anchorId="67332ADF" wp14:editId="3100A81F">
            <wp:extent cx="4032070" cy="1601477"/>
            <wp:effectExtent l="0" t="0" r="6985"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1"/>
                    <a:stretch>
                      <a:fillRect/>
                    </a:stretch>
                  </pic:blipFill>
                  <pic:spPr>
                    <a:xfrm>
                      <a:off x="0" y="0"/>
                      <a:ext cx="4032070" cy="1601477"/>
                    </a:xfrm>
                    <a:prstGeom prst="rect">
                      <a:avLst/>
                    </a:prstGeom>
                  </pic:spPr>
                </pic:pic>
              </a:graphicData>
            </a:graphic>
          </wp:inline>
        </w:drawing>
      </w:r>
    </w:p>
    <w:p w14:paraId="26FDD3EB" w14:textId="03903DE5" w:rsidR="000B301C" w:rsidRDefault="000B301C" w:rsidP="000B301C">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Detecting a flying UE</w:t>
      </w:r>
    </w:p>
    <w:p w14:paraId="02961035" w14:textId="355D7F78" w:rsidR="00E01EE4" w:rsidRDefault="00E01EE4" w:rsidP="00E01EE4">
      <w:pPr>
        <w:pStyle w:val="ListParagraph"/>
        <w:numPr>
          <w:ilvl w:val="0"/>
          <w:numId w:val="26"/>
        </w:numPr>
      </w:pPr>
      <w:r>
        <w:t>Based on UE’s location information</w:t>
      </w:r>
    </w:p>
    <w:p w14:paraId="5EEFDCC8" w14:textId="3114F2CD" w:rsidR="00E01EE4" w:rsidRDefault="00E01EE4" w:rsidP="00E01EE4">
      <w:pPr>
        <w:ind w:left="360"/>
      </w:pPr>
      <w:r>
        <w:t xml:space="preserve">If the UE is reporting its coordinates </w:t>
      </w:r>
      <w:r w:rsidR="003F2692">
        <w:t xml:space="preserve">which </w:t>
      </w:r>
      <w:r>
        <w:t>may be for other use cases, the network can use this information to detect a UE</w:t>
      </w:r>
      <w:r w:rsidR="003F2692">
        <w:t xml:space="preserve"> which is not on or near the ground</w:t>
      </w:r>
      <w:r>
        <w:t xml:space="preserve">. </w:t>
      </w:r>
    </w:p>
    <w:p w14:paraId="54AC2D94" w14:textId="44B42BEE" w:rsidR="00E01EE4" w:rsidRDefault="00E01EE4" w:rsidP="00E01EE4">
      <w:pPr>
        <w:pStyle w:val="ListParagraph"/>
        <w:numPr>
          <w:ilvl w:val="0"/>
          <w:numId w:val="26"/>
        </w:numPr>
      </w:pPr>
      <w:r>
        <w:t>Angle-of-arrival estimation</w:t>
      </w:r>
    </w:p>
    <w:p w14:paraId="4F0621BA" w14:textId="5B38A826" w:rsidR="00E01EE4" w:rsidRDefault="00E01EE4" w:rsidP="00E01EE4">
      <w:pPr>
        <w:ind w:left="360"/>
      </w:pPr>
      <w:r>
        <w:t xml:space="preserve">Thanks to MIMO capabilities, the </w:t>
      </w:r>
      <w:proofErr w:type="spellStart"/>
      <w:r>
        <w:t>eNB</w:t>
      </w:r>
      <w:proofErr w:type="spellEnd"/>
      <w:r>
        <w:t xml:space="preserve"> can estimate angle-of-arrival of the UL signal from the UE, and based on it, the </w:t>
      </w:r>
      <w:proofErr w:type="spellStart"/>
      <w:r>
        <w:t>eNB</w:t>
      </w:r>
      <w:proofErr w:type="spellEnd"/>
      <w:r>
        <w:t xml:space="preserve"> may be able to detect that the signal is coming from the sky, not from the ground.</w:t>
      </w:r>
    </w:p>
    <w:p w14:paraId="0DA54B6A" w14:textId="757880CF" w:rsidR="00B151C4" w:rsidRDefault="00B151C4" w:rsidP="00B151C4">
      <w:pPr>
        <w:rPr>
          <w:lang w:eastAsia="ja-JP"/>
        </w:rPr>
      </w:pPr>
      <w:r>
        <w:rPr>
          <w:lang w:eastAsia="ja-JP"/>
        </w:rPr>
        <w:t>There may be several actions the network can take based on such detection. For example:</w:t>
      </w:r>
    </w:p>
    <w:p w14:paraId="194AC76D" w14:textId="6ECC6350" w:rsidR="00B151C4" w:rsidRDefault="00B151C4" w:rsidP="00B151C4">
      <w:pPr>
        <w:numPr>
          <w:ilvl w:val="0"/>
          <w:numId w:val="6"/>
        </w:numPr>
        <w:overflowPunct/>
        <w:autoSpaceDE/>
        <w:autoSpaceDN/>
        <w:adjustRightInd/>
        <w:spacing w:after="0"/>
        <w:textAlignment w:val="auto"/>
        <w:rPr>
          <w:lang w:eastAsia="ja-JP"/>
        </w:rPr>
      </w:pPr>
      <w:proofErr w:type="spellStart"/>
      <w:r>
        <w:rPr>
          <w:lang w:eastAsia="ja-JP"/>
        </w:rPr>
        <w:t>eNB</w:t>
      </w:r>
      <w:proofErr w:type="spellEnd"/>
      <w:r>
        <w:rPr>
          <w:lang w:eastAsia="ja-JP"/>
        </w:rPr>
        <w:t xml:space="preserve"> uses the drone related enhancements only for authorized and </w:t>
      </w:r>
      <w:r w:rsidR="005C4FBC">
        <w:rPr>
          <w:lang w:eastAsia="ja-JP"/>
        </w:rPr>
        <w:t>air-borne</w:t>
      </w:r>
      <w:r>
        <w:rPr>
          <w:lang w:eastAsia="ja-JP"/>
        </w:rPr>
        <w:t xml:space="preserve"> vehicles.</w:t>
      </w:r>
    </w:p>
    <w:p w14:paraId="64D150A0" w14:textId="55678494" w:rsidR="00B151C4" w:rsidRDefault="00B151C4" w:rsidP="00B151C4">
      <w:pPr>
        <w:numPr>
          <w:ilvl w:val="0"/>
          <w:numId w:val="6"/>
        </w:numPr>
        <w:overflowPunct/>
        <w:autoSpaceDE/>
        <w:autoSpaceDN/>
        <w:adjustRightInd/>
        <w:spacing w:after="0"/>
        <w:textAlignment w:val="auto"/>
        <w:rPr>
          <w:lang w:eastAsia="ja-JP"/>
        </w:rPr>
      </w:pPr>
      <w:proofErr w:type="spellStart"/>
      <w:r>
        <w:rPr>
          <w:lang w:eastAsia="ja-JP"/>
        </w:rPr>
        <w:t>eNB</w:t>
      </w:r>
      <w:proofErr w:type="spellEnd"/>
      <w:r>
        <w:rPr>
          <w:lang w:eastAsia="ja-JP"/>
        </w:rPr>
        <w:t xml:space="preserve"> detects non-authorized aerial vehicles and punishes such users later, e.g. by blacklisting.</w:t>
      </w:r>
    </w:p>
    <w:p w14:paraId="7F55F89B" w14:textId="77777777" w:rsidR="00B151C4" w:rsidRDefault="00B151C4" w:rsidP="00B151C4">
      <w:pPr>
        <w:overflowPunct/>
        <w:autoSpaceDE/>
        <w:autoSpaceDN/>
        <w:adjustRightInd/>
        <w:spacing w:after="0"/>
        <w:ind w:left="720"/>
        <w:textAlignment w:val="auto"/>
        <w:rPr>
          <w:lang w:eastAsia="ja-JP"/>
        </w:rPr>
      </w:pPr>
    </w:p>
    <w:p w14:paraId="73691D54" w14:textId="1664C957" w:rsidR="00B151C4" w:rsidRDefault="00B151C4" w:rsidP="00B151C4">
      <w:r>
        <w:t>However,</w:t>
      </w:r>
      <w:r w:rsidR="002C3FFD">
        <w:t xml:space="preserve"> note that all the options above are based on estimations and none of the detection methods may be </w:t>
      </w:r>
      <w:proofErr w:type="spellStart"/>
      <w:r w:rsidR="002C3FFD">
        <w:t>foolproof</w:t>
      </w:r>
      <w:proofErr w:type="spellEnd"/>
      <w:r w:rsidR="002C3FFD">
        <w:t>. Thus, f</w:t>
      </w:r>
      <w:r>
        <w:t>rom regulatory point of view, RAN2 may be unable to have any strict solutions where network is the one detecting such falsifying (unauthorized) UEs.</w:t>
      </w:r>
    </w:p>
    <w:p w14:paraId="608270F1" w14:textId="6089B065" w:rsidR="002C3FFD" w:rsidRPr="000E40BB" w:rsidRDefault="002C3FFD" w:rsidP="002C3FFD">
      <w:pPr>
        <w:pStyle w:val="Observation"/>
        <w:rPr>
          <w:lang w:val="en-US"/>
        </w:rPr>
      </w:pPr>
      <w:bookmarkStart w:id="28" w:name="_Toc481162652"/>
      <w:bookmarkStart w:id="29" w:name="_Toc481162745"/>
      <w:bookmarkStart w:id="30" w:name="_Toc481530377"/>
      <w:bookmarkStart w:id="31" w:name="_Toc481753559"/>
      <w:r>
        <w:t xml:space="preserve">RAN2 may be unable to have any strict solution </w:t>
      </w:r>
      <w:r w:rsidR="00EB6ACF">
        <w:t>for the</w:t>
      </w:r>
      <w:r>
        <w:t xml:space="preserve"> network </w:t>
      </w:r>
      <w:r w:rsidR="00EB6ACF">
        <w:t>to detect</w:t>
      </w:r>
      <w:r>
        <w:t xml:space="preserve"> falsifying (unauthorized) UEs.</w:t>
      </w:r>
      <w:bookmarkEnd w:id="28"/>
      <w:bookmarkEnd w:id="29"/>
      <w:bookmarkEnd w:id="30"/>
      <w:bookmarkEnd w:id="31"/>
    </w:p>
    <w:p w14:paraId="638A17C2" w14:textId="320AEC8C" w:rsidR="000E40BB" w:rsidRPr="00D030FC" w:rsidRDefault="00DE05DE" w:rsidP="008C7727">
      <w:pPr>
        <w:pStyle w:val="Heading3"/>
      </w:pPr>
      <w:r w:rsidRPr="00DE05DE">
        <w:t xml:space="preserve">Handling </w:t>
      </w:r>
      <w:r w:rsidRPr="00D030FC">
        <w:t>u</w:t>
      </w:r>
      <w:r w:rsidR="000E40BB" w:rsidRPr="00D030FC">
        <w:t>nauthorized air-borne UE</w:t>
      </w:r>
    </w:p>
    <w:p w14:paraId="3FA661C0" w14:textId="42388E5C" w:rsidR="009D1AF3" w:rsidRPr="000E40BB" w:rsidRDefault="00797CFA" w:rsidP="000E40BB">
      <w:pPr>
        <w:tabs>
          <w:tab w:val="num" w:pos="1440"/>
        </w:tabs>
        <w:rPr>
          <w:lang w:val="en-US"/>
        </w:rPr>
      </w:pPr>
      <w:r w:rsidRPr="000E40BB">
        <w:rPr>
          <w:lang w:val="en-US"/>
        </w:rPr>
        <w:t>If the UE is not authorized to fly, but attempting to connect to network as a “drone UE”, the network should reject the admission request.</w:t>
      </w:r>
      <w:r w:rsidR="000E40BB">
        <w:rPr>
          <w:lang w:val="en-US"/>
        </w:rPr>
        <w:t xml:space="preserve"> </w:t>
      </w:r>
      <w:r w:rsidRPr="000E40BB">
        <w:rPr>
          <w:lang w:val="en-US"/>
        </w:rPr>
        <w:t>The authorization to fly may be controlled from subscription information stored in HSS.</w:t>
      </w:r>
    </w:p>
    <w:p w14:paraId="5C44F66A" w14:textId="3D074675" w:rsidR="00B151C4" w:rsidRDefault="00797CFA" w:rsidP="00C971CE">
      <w:r w:rsidRPr="000E40BB">
        <w:rPr>
          <w:lang w:val="en-US"/>
        </w:rPr>
        <w:t xml:space="preserve">If </w:t>
      </w:r>
      <w:r w:rsidR="000E40BB">
        <w:rPr>
          <w:lang w:val="en-US"/>
        </w:rPr>
        <w:t xml:space="preserve">a </w:t>
      </w:r>
      <w:r w:rsidRPr="000E40BB">
        <w:rPr>
          <w:lang w:val="en-US"/>
        </w:rPr>
        <w:t>UE</w:t>
      </w:r>
      <w:r w:rsidR="000E40BB">
        <w:rPr>
          <w:lang w:val="en-US"/>
        </w:rPr>
        <w:t xml:space="preserve"> already connected as terrestrial UE, which</w:t>
      </w:r>
      <w:r w:rsidRPr="000E40BB">
        <w:rPr>
          <w:lang w:val="en-US"/>
        </w:rPr>
        <w:t xml:space="preserve"> is not authorized to fly</w:t>
      </w:r>
      <w:r w:rsidR="000E40BB">
        <w:rPr>
          <w:lang w:val="en-US"/>
        </w:rPr>
        <w:t xml:space="preserve"> </w:t>
      </w:r>
      <w:r w:rsidRPr="000E40BB">
        <w:rPr>
          <w:lang w:val="en-US"/>
        </w:rPr>
        <w:t>is detected to be flying, the network may</w:t>
      </w:r>
      <w:r w:rsidR="000E40BB">
        <w:rPr>
          <w:lang w:val="en-US"/>
        </w:rPr>
        <w:t xml:space="preserve"> l</w:t>
      </w:r>
      <w:r w:rsidRPr="000E40BB">
        <w:rPr>
          <w:lang w:val="en-US"/>
        </w:rPr>
        <w:t>imit its service, however it should be noted that</w:t>
      </w:r>
      <w:r w:rsidR="00C971CE">
        <w:rPr>
          <w:lang w:val="en-US"/>
        </w:rPr>
        <w:t>, if command and control is also via LTE connection,</w:t>
      </w:r>
      <w:r w:rsidRPr="000E40BB">
        <w:rPr>
          <w:lang w:val="en-US"/>
        </w:rPr>
        <w:t xml:space="preserve"> immediately shutting off the service </w:t>
      </w:r>
      <w:r w:rsidR="008B1A08">
        <w:rPr>
          <w:lang w:val="en-US"/>
        </w:rPr>
        <w:t xml:space="preserve">for an unauthorized air-borne UE after the detection </w:t>
      </w:r>
      <w:r w:rsidRPr="000E40BB">
        <w:rPr>
          <w:lang w:val="en-US"/>
        </w:rPr>
        <w:t>may not be a good idea because the drone may need ongoing communication to safely land.</w:t>
      </w:r>
      <w:r w:rsidR="00C971CE">
        <w:rPr>
          <w:lang w:val="en-US"/>
        </w:rPr>
        <w:t xml:space="preserve"> The network may b</w:t>
      </w:r>
      <w:r w:rsidRPr="000E40BB">
        <w:rPr>
          <w:lang w:val="en-US"/>
        </w:rPr>
        <w:t>lacklist the UE from further service after landing.</w:t>
      </w:r>
      <w:r w:rsidR="00B151C4" w:rsidRPr="00B151C4">
        <w:t xml:space="preserve"> </w:t>
      </w:r>
    </w:p>
    <w:p w14:paraId="5B26D49D" w14:textId="77FF2301" w:rsidR="00A1327E" w:rsidRDefault="00A1327E" w:rsidP="00A1327E">
      <w:pPr>
        <w:pStyle w:val="Proposal"/>
      </w:pPr>
      <w:bookmarkStart w:id="32" w:name="_Toc481162647"/>
      <w:bookmarkStart w:id="33" w:name="_Toc481162740"/>
      <w:bookmarkStart w:id="34" w:name="_Toc481530380"/>
      <w:bookmarkStart w:id="35" w:name="_Toc481753562"/>
      <w:r>
        <w:t>Discuss on ways to detect and handle unauthorized air-borne UEs.</w:t>
      </w:r>
      <w:bookmarkEnd w:id="32"/>
      <w:bookmarkEnd w:id="33"/>
      <w:bookmarkEnd w:id="34"/>
      <w:bookmarkEnd w:id="35"/>
      <w:r>
        <w:t xml:space="preserve"> </w:t>
      </w:r>
    </w:p>
    <w:p w14:paraId="11EEE74F" w14:textId="586AF064" w:rsidR="00D030FC" w:rsidRDefault="00D030FC" w:rsidP="00A1327E">
      <w:pPr>
        <w:pStyle w:val="Proposal"/>
      </w:pPr>
      <w:bookmarkStart w:id="36" w:name="_Toc481530381"/>
      <w:bookmarkStart w:id="37" w:name="_Toc481753563"/>
      <w:r>
        <w:t>Capture the discussion in Section 3 in the TR.</w:t>
      </w:r>
      <w:bookmarkEnd w:id="36"/>
      <w:bookmarkEnd w:id="37"/>
    </w:p>
    <w:p w14:paraId="568FC068" w14:textId="1D5C097E" w:rsidR="00C971CE" w:rsidRPr="00D030FC" w:rsidRDefault="00C971CE" w:rsidP="008C7727">
      <w:pPr>
        <w:pStyle w:val="Heading1"/>
        <w:rPr>
          <w:lang w:val="en-US"/>
        </w:rPr>
      </w:pPr>
      <w:r w:rsidRPr="00D030FC">
        <w:rPr>
          <w:lang w:val="en-US"/>
        </w:rPr>
        <w:t>Access control</w:t>
      </w:r>
    </w:p>
    <w:p w14:paraId="5407485C" w14:textId="1F4D2645" w:rsidR="003C3DC5" w:rsidRDefault="00C971CE" w:rsidP="00C971CE">
      <w:pPr>
        <w:tabs>
          <w:tab w:val="num" w:pos="1440"/>
        </w:tabs>
        <w:rPr>
          <w:lang w:val="en-US"/>
        </w:rPr>
      </w:pPr>
      <w:r>
        <w:rPr>
          <w:lang w:val="en-US"/>
        </w:rPr>
        <w:t>If a drone-capable</w:t>
      </w:r>
      <w:r w:rsidR="00797CFA" w:rsidRPr="000E40BB">
        <w:rPr>
          <w:lang w:val="en-US"/>
        </w:rPr>
        <w:t xml:space="preserve"> UE is not “subscribed” to drone-services, or the network is not capable to provide drone services, the network may</w:t>
      </w:r>
      <w:r>
        <w:rPr>
          <w:lang w:val="en-US"/>
        </w:rPr>
        <w:t xml:space="preserve"> decide to n</w:t>
      </w:r>
      <w:r w:rsidR="00797CFA" w:rsidRPr="000E40BB">
        <w:rPr>
          <w:lang w:val="en-US"/>
        </w:rPr>
        <w:t>ot admit the UE, or</w:t>
      </w:r>
      <w:r>
        <w:rPr>
          <w:lang w:val="en-US"/>
        </w:rPr>
        <w:t xml:space="preserve"> </w:t>
      </w:r>
      <w:r w:rsidR="00797CFA" w:rsidRPr="000E40BB">
        <w:rPr>
          <w:lang w:val="en-US"/>
        </w:rPr>
        <w:t>selectively admit the UE for terrestrial services only</w:t>
      </w:r>
      <w:r>
        <w:rPr>
          <w:lang w:val="en-US"/>
        </w:rPr>
        <w:t xml:space="preserve"> based on its </w:t>
      </w:r>
      <w:r>
        <w:rPr>
          <w:lang w:val="en-US"/>
        </w:rPr>
        <w:lastRenderedPageBreak/>
        <w:t xml:space="preserve">access control policy. </w:t>
      </w:r>
      <w:r w:rsidRPr="00C971CE">
        <w:rPr>
          <w:lang w:val="en-US"/>
        </w:rPr>
        <w:t xml:space="preserve">The </w:t>
      </w:r>
      <w:r>
        <w:rPr>
          <w:lang w:val="en-US"/>
        </w:rPr>
        <w:t>policy</w:t>
      </w:r>
      <w:r w:rsidRPr="00C971CE">
        <w:rPr>
          <w:lang w:val="en-US"/>
        </w:rPr>
        <w:t xml:space="preserve"> may depend on the traffic type or drone-classes</w:t>
      </w:r>
      <w:r>
        <w:rPr>
          <w:lang w:val="en-US"/>
        </w:rPr>
        <w:t xml:space="preserve">. </w:t>
      </w:r>
      <w:r w:rsidRPr="00C971CE">
        <w:rPr>
          <w:lang w:val="en-US"/>
        </w:rPr>
        <w:t>For example</w:t>
      </w:r>
      <w:r>
        <w:rPr>
          <w:lang w:val="en-US"/>
        </w:rPr>
        <w:t>,</w:t>
      </w:r>
      <w:r w:rsidRPr="00C971CE">
        <w:rPr>
          <w:lang w:val="en-US"/>
        </w:rPr>
        <w:t xml:space="preserve"> a drone that uses the cellular network for video streaming may be barred, but one that uses the network for telemetry may not. </w:t>
      </w:r>
    </w:p>
    <w:p w14:paraId="43130F57" w14:textId="3E3A0CBB" w:rsidR="00C971CE" w:rsidRPr="00C971CE" w:rsidRDefault="00C971CE" w:rsidP="00C971CE">
      <w:pPr>
        <w:tabs>
          <w:tab w:val="num" w:pos="1440"/>
        </w:tabs>
        <w:rPr>
          <w:lang w:val="en-US"/>
        </w:rPr>
      </w:pPr>
      <w:r>
        <w:rPr>
          <w:lang w:val="en-US"/>
        </w:rPr>
        <w:t>A</w:t>
      </w:r>
      <w:r w:rsidRPr="00C971CE">
        <w:rPr>
          <w:lang w:val="en-US"/>
        </w:rPr>
        <w:t xml:space="preserve"> drone may belong to different drone-classes depending on the services it needs, out of which some services may be barred while others are not. In such case, the UE may </w:t>
      </w:r>
      <w:r>
        <w:rPr>
          <w:lang w:val="en-US"/>
        </w:rPr>
        <w:t>be able</w:t>
      </w:r>
      <w:r w:rsidRPr="00C971CE">
        <w:rPr>
          <w:lang w:val="en-US"/>
        </w:rPr>
        <w:t xml:space="preserve"> to initiate limited-service drone operation. </w:t>
      </w:r>
    </w:p>
    <w:p w14:paraId="5A43030C" w14:textId="4F880C5C" w:rsidR="009D1AF3" w:rsidRDefault="003C3DC5" w:rsidP="00C971CE">
      <w:pPr>
        <w:tabs>
          <w:tab w:val="num" w:pos="1440"/>
        </w:tabs>
        <w:rPr>
          <w:lang w:val="en-US"/>
        </w:rPr>
      </w:pPr>
      <w:r>
        <w:rPr>
          <w:lang w:val="en-US"/>
        </w:rPr>
        <w:t>As such existin</w:t>
      </w:r>
      <w:r w:rsidR="008C6174">
        <w:rPr>
          <w:lang w:val="en-US"/>
        </w:rPr>
        <w:t xml:space="preserve">g mechanisms such as SSAC, ACDC, </w:t>
      </w:r>
      <w:r>
        <w:rPr>
          <w:lang w:val="en-US"/>
        </w:rPr>
        <w:t>ACB</w:t>
      </w:r>
      <w:r w:rsidR="008C6174">
        <w:rPr>
          <w:lang w:val="en-US"/>
        </w:rPr>
        <w:t xml:space="preserve"> and EAB</w:t>
      </w:r>
      <w:r>
        <w:rPr>
          <w:lang w:val="en-US"/>
        </w:rPr>
        <w:t xml:space="preserve"> may be applicable. </w:t>
      </w:r>
      <w:r w:rsidRPr="00C971CE">
        <w:rPr>
          <w:lang w:val="en-US"/>
        </w:rPr>
        <w:t>The barring can be based on “subscription” information.</w:t>
      </w:r>
      <w:r>
        <w:rPr>
          <w:lang w:val="en-US"/>
        </w:rPr>
        <w:t xml:space="preserve"> </w:t>
      </w:r>
      <w:r w:rsidR="00C971CE">
        <w:rPr>
          <w:lang w:val="en-US"/>
        </w:rPr>
        <w:t>T</w:t>
      </w:r>
      <w:r w:rsidR="00C971CE" w:rsidRPr="00C971CE">
        <w:rPr>
          <w:lang w:val="en-US"/>
        </w:rPr>
        <w:t xml:space="preserve">he </w:t>
      </w:r>
      <w:r w:rsidR="00C971CE">
        <w:rPr>
          <w:lang w:val="en-US"/>
        </w:rPr>
        <w:t xml:space="preserve">barring criteria may be such as </w:t>
      </w:r>
      <w:r w:rsidR="00C16F8F">
        <w:rPr>
          <w:lang w:val="en-US"/>
        </w:rPr>
        <w:t>b</w:t>
      </w:r>
      <w:r w:rsidR="00C971CE" w:rsidRPr="00C971CE">
        <w:rPr>
          <w:lang w:val="en-US"/>
        </w:rPr>
        <w:t>ar all drone UEs (simple)</w:t>
      </w:r>
      <w:r w:rsidR="00C971CE">
        <w:rPr>
          <w:lang w:val="en-US"/>
        </w:rPr>
        <w:t xml:space="preserve">, </w:t>
      </w:r>
      <w:r w:rsidR="00C16F8F">
        <w:rPr>
          <w:lang w:val="en-US"/>
        </w:rPr>
        <w:t>b</w:t>
      </w:r>
      <w:r w:rsidR="00C971CE" w:rsidRPr="00C971CE">
        <w:rPr>
          <w:lang w:val="en-US"/>
        </w:rPr>
        <w:t>ar all UEs that are flying (complex)</w:t>
      </w:r>
      <w:r w:rsidR="00C971CE">
        <w:rPr>
          <w:lang w:val="en-US"/>
        </w:rPr>
        <w:t xml:space="preserve">, or </w:t>
      </w:r>
      <w:r w:rsidR="00C16F8F">
        <w:rPr>
          <w:lang w:val="en-US"/>
        </w:rPr>
        <w:t>b</w:t>
      </w:r>
      <w:r w:rsidR="00C971CE" w:rsidRPr="00C971CE">
        <w:rPr>
          <w:lang w:val="en-US"/>
        </w:rPr>
        <w:t>ar all drones that are flying and taking videos except public service ones (much more complex), etc.</w:t>
      </w:r>
      <w:r w:rsidR="00C971CE">
        <w:rPr>
          <w:lang w:val="en-US"/>
        </w:rPr>
        <w:t xml:space="preserve"> </w:t>
      </w:r>
    </w:p>
    <w:p w14:paraId="7BFE0BF4" w14:textId="35023D5B" w:rsidR="00C971CE" w:rsidRDefault="00C971CE" w:rsidP="00215A1A">
      <w:r>
        <w:t>If LTE connectivity is essential for a UE’s flight mod</w:t>
      </w:r>
      <w:r w:rsidR="00B151C4">
        <w:t xml:space="preserve">e, but it is barred from drone service, then </w:t>
      </w:r>
      <w:r w:rsidR="00B151C4" w:rsidRPr="00B151C4">
        <w:t>the drone should stay on the ground (i.e., should not initiate flight-mode) until the network removes the barring.</w:t>
      </w:r>
    </w:p>
    <w:p w14:paraId="31F89AA9" w14:textId="4CA79962" w:rsidR="00B9500C" w:rsidRDefault="00B9500C" w:rsidP="00215A1A">
      <w:r>
        <w:t xml:space="preserve">RAN2 should further discuss potential implication of </w:t>
      </w:r>
      <w:r w:rsidR="00303ED1">
        <w:t>different access control mechanisms applicable to</w:t>
      </w:r>
      <w:r>
        <w:t xml:space="preserve"> drone UEs.</w:t>
      </w:r>
    </w:p>
    <w:p w14:paraId="54B4142D" w14:textId="1F63C1EC" w:rsidR="00272208" w:rsidRDefault="00272208" w:rsidP="00272208">
      <w:pPr>
        <w:pStyle w:val="Proposal"/>
      </w:pPr>
      <w:bookmarkStart w:id="38" w:name="_Toc481162648"/>
      <w:bookmarkStart w:id="39" w:name="_Toc481162741"/>
      <w:bookmarkStart w:id="40" w:name="_Toc481530382"/>
      <w:bookmarkStart w:id="41" w:name="_Toc481753564"/>
      <w:r>
        <w:t>Discuss potential implication</w:t>
      </w:r>
      <w:r w:rsidR="00DD7255">
        <w:t>s</w:t>
      </w:r>
      <w:r>
        <w:t xml:space="preserve"> of different access control mechanisms applicable to drone UEs</w:t>
      </w:r>
      <w:r w:rsidR="00DD7255">
        <w:t xml:space="preserve"> to </w:t>
      </w:r>
      <w:r w:rsidR="00814871">
        <w:t>understand</w:t>
      </w:r>
      <w:r w:rsidR="00DD7255">
        <w:t xml:space="preserve"> whether enhancements are needed</w:t>
      </w:r>
      <w:r>
        <w:t>.</w:t>
      </w:r>
      <w:bookmarkEnd w:id="38"/>
      <w:bookmarkEnd w:id="39"/>
      <w:bookmarkEnd w:id="40"/>
      <w:bookmarkEnd w:id="41"/>
    </w:p>
    <w:p w14:paraId="53524841" w14:textId="1A0DB79A" w:rsidR="00F9749E" w:rsidRDefault="00F9749E" w:rsidP="00073DB1">
      <w:pPr>
        <w:pStyle w:val="Heading1"/>
      </w:pPr>
      <w:r>
        <w:t>Conclusion</w:t>
      </w:r>
    </w:p>
    <w:p w14:paraId="30CFE7AF" w14:textId="51566838" w:rsidR="00FF2888" w:rsidRPr="00623305" w:rsidRDefault="00E8280A" w:rsidP="00FF2888">
      <w:pPr>
        <w:jc w:val="both"/>
      </w:pPr>
      <w:r w:rsidRPr="00623305">
        <w:t xml:space="preserve">In this </w:t>
      </w:r>
      <w:r w:rsidR="00F16116" w:rsidRPr="00623305">
        <w:t>contribution,</w:t>
      </w:r>
      <w:r w:rsidR="000A49C8" w:rsidRPr="00623305">
        <w:t xml:space="preserve"> we made the following </w:t>
      </w:r>
      <w:r w:rsidRPr="00623305">
        <w:t>observa</w:t>
      </w:r>
      <w:r w:rsidR="0017207A" w:rsidRPr="00623305">
        <w:t>tions</w:t>
      </w:r>
      <w:r w:rsidR="00E870F1" w:rsidRPr="00623305">
        <w:t xml:space="preserve"> and proposals</w:t>
      </w:r>
      <w:r w:rsidR="0017207A" w:rsidRPr="00623305">
        <w:t>:</w:t>
      </w:r>
    </w:p>
    <w:p w14:paraId="5F13B347" w14:textId="77777777" w:rsidR="00904355" w:rsidRPr="00623305" w:rsidRDefault="003F61D3">
      <w:pPr>
        <w:pStyle w:val="TOC1"/>
        <w:tabs>
          <w:tab w:val="left" w:pos="1540"/>
          <w:tab w:val="right" w:leader="dot" w:pos="9350"/>
        </w:tabs>
        <w:rPr>
          <w:rFonts w:asciiTheme="minorHAnsi" w:eastAsiaTheme="minorEastAsia" w:hAnsiTheme="minorHAnsi" w:cstheme="minorBidi"/>
          <w:b/>
          <w:noProof/>
          <w:sz w:val="22"/>
          <w:szCs w:val="22"/>
          <w:lang w:val="en-US"/>
        </w:rPr>
      </w:pPr>
      <w:r w:rsidRPr="00623305">
        <w:rPr>
          <w:b/>
        </w:rPr>
        <w:fldChar w:fldCharType="begin"/>
      </w:r>
      <w:r w:rsidRPr="00623305">
        <w:rPr>
          <w:b/>
        </w:rPr>
        <w:instrText xml:space="preserve"> TOC \t "Observation" \z \n \* MERGEFORMAT </w:instrText>
      </w:r>
      <w:r w:rsidRPr="00623305">
        <w:rPr>
          <w:b/>
        </w:rPr>
        <w:fldChar w:fldCharType="separate"/>
      </w:r>
      <w:r w:rsidR="00904355" w:rsidRPr="00623305">
        <w:rPr>
          <w:b/>
          <w:noProof/>
        </w:rPr>
        <w:t>Observation 1.</w:t>
      </w:r>
      <w:r w:rsidR="00904355" w:rsidRPr="00623305">
        <w:rPr>
          <w:rFonts w:asciiTheme="minorHAnsi" w:eastAsiaTheme="minorEastAsia" w:hAnsiTheme="minorHAnsi" w:cstheme="minorBidi"/>
          <w:b/>
          <w:noProof/>
          <w:sz w:val="22"/>
          <w:szCs w:val="22"/>
          <w:lang w:val="en-US"/>
        </w:rPr>
        <w:tab/>
      </w:r>
      <w:r w:rsidR="00904355" w:rsidRPr="00623305">
        <w:rPr>
          <w:b/>
          <w:noProof/>
        </w:rPr>
        <w:t>While certain UEs may be specifically for drone use-case, other UEs may be dual mode (e.g., smartphones which can be (legally) attached to flying vehicles).</w:t>
      </w:r>
    </w:p>
    <w:p w14:paraId="11D18ED3" w14:textId="77777777" w:rsidR="00904355" w:rsidRPr="00623305" w:rsidRDefault="00904355">
      <w:pPr>
        <w:pStyle w:val="TOC1"/>
        <w:tabs>
          <w:tab w:val="left" w:pos="1540"/>
          <w:tab w:val="right" w:leader="dot" w:pos="9350"/>
        </w:tabs>
        <w:rPr>
          <w:rFonts w:asciiTheme="minorHAnsi" w:eastAsiaTheme="minorEastAsia" w:hAnsiTheme="minorHAnsi" w:cstheme="minorBidi"/>
          <w:b/>
          <w:noProof/>
          <w:sz w:val="22"/>
          <w:szCs w:val="22"/>
          <w:lang w:val="en-US"/>
        </w:rPr>
      </w:pPr>
      <w:r w:rsidRPr="00623305">
        <w:rPr>
          <w:b/>
          <w:noProof/>
        </w:rPr>
        <w:t>Observation 2.</w:t>
      </w:r>
      <w:r w:rsidRPr="00623305">
        <w:rPr>
          <w:rFonts w:asciiTheme="minorHAnsi" w:eastAsiaTheme="minorEastAsia" w:hAnsiTheme="minorHAnsi" w:cstheme="minorBidi"/>
          <w:b/>
          <w:noProof/>
          <w:sz w:val="22"/>
          <w:szCs w:val="22"/>
          <w:lang w:val="en-US"/>
        </w:rPr>
        <w:tab/>
      </w:r>
      <w:r w:rsidRPr="00623305">
        <w:rPr>
          <w:b/>
          <w:noProof/>
        </w:rPr>
        <w:t>UE should be able to identify itself as a drone-capable UE.</w:t>
      </w:r>
    </w:p>
    <w:p w14:paraId="2F60FAF0" w14:textId="77777777" w:rsidR="00904355" w:rsidRPr="00623305" w:rsidRDefault="00904355">
      <w:pPr>
        <w:pStyle w:val="TOC1"/>
        <w:tabs>
          <w:tab w:val="left" w:pos="1540"/>
          <w:tab w:val="right" w:leader="dot" w:pos="9350"/>
        </w:tabs>
        <w:rPr>
          <w:rFonts w:asciiTheme="minorHAnsi" w:eastAsiaTheme="minorEastAsia" w:hAnsiTheme="minorHAnsi" w:cstheme="minorBidi"/>
          <w:b/>
          <w:noProof/>
          <w:sz w:val="22"/>
          <w:szCs w:val="22"/>
          <w:lang w:val="en-US"/>
        </w:rPr>
      </w:pPr>
      <w:r w:rsidRPr="00623305">
        <w:rPr>
          <w:b/>
          <w:noProof/>
        </w:rPr>
        <w:t>Observation 3.</w:t>
      </w:r>
      <w:r w:rsidRPr="00623305">
        <w:rPr>
          <w:rFonts w:asciiTheme="minorHAnsi" w:eastAsiaTheme="minorEastAsia" w:hAnsiTheme="minorHAnsi" w:cstheme="minorBidi"/>
          <w:b/>
          <w:noProof/>
          <w:sz w:val="22"/>
          <w:szCs w:val="22"/>
          <w:lang w:val="en-US"/>
        </w:rPr>
        <w:tab/>
      </w:r>
      <w:r w:rsidRPr="00623305">
        <w:rPr>
          <w:b/>
          <w:noProof/>
        </w:rPr>
        <w:t>Regulations may require drone-capable UEs to have special “certificates”.</w:t>
      </w:r>
    </w:p>
    <w:p w14:paraId="36878B33" w14:textId="77777777" w:rsidR="00904355" w:rsidRPr="00623305" w:rsidRDefault="00904355">
      <w:pPr>
        <w:pStyle w:val="TOC1"/>
        <w:tabs>
          <w:tab w:val="left" w:pos="1540"/>
          <w:tab w:val="right" w:leader="dot" w:pos="9350"/>
        </w:tabs>
        <w:rPr>
          <w:rFonts w:asciiTheme="minorHAnsi" w:eastAsiaTheme="minorEastAsia" w:hAnsiTheme="minorHAnsi" w:cstheme="minorBidi"/>
          <w:b/>
          <w:noProof/>
          <w:sz w:val="22"/>
          <w:szCs w:val="22"/>
          <w:lang w:val="en-US"/>
        </w:rPr>
      </w:pPr>
      <w:r w:rsidRPr="00623305">
        <w:rPr>
          <w:b/>
          <w:noProof/>
          <w:lang w:val="en-US"/>
        </w:rPr>
        <w:t>Observation 4.</w:t>
      </w:r>
      <w:r w:rsidRPr="00623305">
        <w:rPr>
          <w:rFonts w:asciiTheme="minorHAnsi" w:eastAsiaTheme="minorEastAsia" w:hAnsiTheme="minorHAnsi" w:cstheme="minorBidi"/>
          <w:b/>
          <w:noProof/>
          <w:sz w:val="22"/>
          <w:szCs w:val="22"/>
          <w:lang w:val="en-US"/>
        </w:rPr>
        <w:tab/>
      </w:r>
      <w:r w:rsidRPr="00623305">
        <w:rPr>
          <w:b/>
          <w:noProof/>
        </w:rPr>
        <w:t>RAN2 may be unable to have any strict solution for the network to detect falsifying (unauthorized) UEs.</w:t>
      </w:r>
    </w:p>
    <w:p w14:paraId="08281557" w14:textId="16D75CE6" w:rsidR="003F61D3" w:rsidRPr="00456300" w:rsidRDefault="003F61D3" w:rsidP="003F61D3">
      <w:pPr>
        <w:jc w:val="both"/>
      </w:pPr>
      <w:r w:rsidRPr="00623305">
        <w:rPr>
          <w:b/>
        </w:rPr>
        <w:fldChar w:fldCharType="end"/>
      </w:r>
    </w:p>
    <w:p w14:paraId="04C75817" w14:textId="77777777" w:rsidR="003F61D3" w:rsidRPr="00FB4733" w:rsidRDefault="003F61D3" w:rsidP="003F61D3">
      <w:pPr>
        <w:jc w:val="both"/>
      </w:pPr>
      <w:r>
        <w:t>Based on the observations, w</w:t>
      </w:r>
      <w:r w:rsidRPr="00FB4733">
        <w:t>e propose:</w:t>
      </w:r>
    </w:p>
    <w:p w14:paraId="39B24C46" w14:textId="77777777" w:rsidR="00904355" w:rsidRPr="00623305" w:rsidRDefault="003F61D3">
      <w:pPr>
        <w:pStyle w:val="TOC1"/>
        <w:tabs>
          <w:tab w:val="left" w:pos="1320"/>
          <w:tab w:val="right" w:leader="dot" w:pos="9350"/>
        </w:tabs>
        <w:rPr>
          <w:rFonts w:asciiTheme="minorHAnsi" w:eastAsiaTheme="minorEastAsia" w:hAnsiTheme="minorHAnsi" w:cstheme="minorBidi"/>
          <w:b/>
          <w:noProof/>
          <w:sz w:val="22"/>
          <w:szCs w:val="22"/>
          <w:lang w:val="en-US"/>
        </w:rPr>
      </w:pPr>
      <w:r w:rsidRPr="00623305">
        <w:rPr>
          <w:b/>
        </w:rPr>
        <w:fldChar w:fldCharType="begin"/>
      </w:r>
      <w:r w:rsidRPr="00623305">
        <w:rPr>
          <w:b/>
        </w:rPr>
        <w:instrText xml:space="preserve"> TOC \t "Proposal" \z \n</w:instrText>
      </w:r>
      <w:r w:rsidRPr="00623305">
        <w:rPr>
          <w:b/>
        </w:rPr>
        <w:fldChar w:fldCharType="separate"/>
      </w:r>
      <w:r w:rsidR="00904355" w:rsidRPr="00623305">
        <w:rPr>
          <w:b/>
          <w:noProof/>
        </w:rPr>
        <w:t>Proposal 1.</w:t>
      </w:r>
      <w:r w:rsidR="00904355" w:rsidRPr="00623305">
        <w:rPr>
          <w:rFonts w:asciiTheme="minorHAnsi" w:eastAsiaTheme="minorEastAsia" w:hAnsiTheme="minorHAnsi" w:cstheme="minorBidi"/>
          <w:b/>
          <w:noProof/>
          <w:sz w:val="22"/>
          <w:szCs w:val="22"/>
          <w:lang w:val="en-US"/>
        </w:rPr>
        <w:tab/>
      </w:r>
      <w:r w:rsidR="00904355" w:rsidRPr="00623305">
        <w:rPr>
          <w:b/>
          <w:noProof/>
        </w:rPr>
        <w:t>UE capability signalling is used to indicate to the network that the UE is drone-capable.</w:t>
      </w:r>
    </w:p>
    <w:p w14:paraId="0824EEC7" w14:textId="77777777" w:rsidR="00904355" w:rsidRPr="00623305" w:rsidRDefault="00904355">
      <w:pPr>
        <w:pStyle w:val="TOC1"/>
        <w:tabs>
          <w:tab w:val="left" w:pos="1320"/>
          <w:tab w:val="right" w:leader="dot" w:pos="9350"/>
        </w:tabs>
        <w:rPr>
          <w:rFonts w:asciiTheme="minorHAnsi" w:eastAsiaTheme="minorEastAsia" w:hAnsiTheme="minorHAnsi" w:cstheme="minorBidi"/>
          <w:b/>
          <w:noProof/>
          <w:sz w:val="22"/>
          <w:szCs w:val="22"/>
          <w:lang w:val="en-US"/>
        </w:rPr>
      </w:pPr>
      <w:r w:rsidRPr="00623305">
        <w:rPr>
          <w:b/>
          <w:noProof/>
        </w:rPr>
        <w:t>Proposal 2.</w:t>
      </w:r>
      <w:r w:rsidRPr="00623305">
        <w:rPr>
          <w:rFonts w:asciiTheme="minorHAnsi" w:eastAsiaTheme="minorEastAsia" w:hAnsiTheme="minorHAnsi" w:cstheme="minorBidi"/>
          <w:b/>
          <w:noProof/>
          <w:sz w:val="22"/>
          <w:szCs w:val="22"/>
          <w:lang w:val="en-US"/>
        </w:rPr>
        <w:tab/>
      </w:r>
      <w:r w:rsidRPr="00623305">
        <w:rPr>
          <w:b/>
          <w:noProof/>
        </w:rPr>
        <w:t>Discuss whether identification and validation of drone certificates should be considered in the SI.</w:t>
      </w:r>
    </w:p>
    <w:p w14:paraId="0BE8F780" w14:textId="77777777" w:rsidR="00904355" w:rsidRPr="00623305" w:rsidRDefault="00904355">
      <w:pPr>
        <w:pStyle w:val="TOC1"/>
        <w:tabs>
          <w:tab w:val="left" w:pos="1320"/>
          <w:tab w:val="right" w:leader="dot" w:pos="9350"/>
        </w:tabs>
        <w:rPr>
          <w:rFonts w:asciiTheme="minorHAnsi" w:eastAsiaTheme="minorEastAsia" w:hAnsiTheme="minorHAnsi" w:cstheme="minorBidi"/>
          <w:b/>
          <w:noProof/>
          <w:sz w:val="22"/>
          <w:szCs w:val="22"/>
          <w:lang w:val="en-US"/>
        </w:rPr>
      </w:pPr>
      <w:r w:rsidRPr="00623305">
        <w:rPr>
          <w:b/>
          <w:noProof/>
        </w:rPr>
        <w:t>Proposal 3.</w:t>
      </w:r>
      <w:r w:rsidRPr="00623305">
        <w:rPr>
          <w:rFonts w:asciiTheme="minorHAnsi" w:eastAsiaTheme="minorEastAsia" w:hAnsiTheme="minorHAnsi" w:cstheme="minorBidi"/>
          <w:b/>
          <w:noProof/>
          <w:sz w:val="22"/>
          <w:szCs w:val="22"/>
          <w:lang w:val="en-US"/>
        </w:rPr>
        <w:tab/>
      </w:r>
      <w:r w:rsidRPr="00623305">
        <w:rPr>
          <w:b/>
          <w:noProof/>
        </w:rPr>
        <w:t>Discuss on ways to detect and handle unauthorized air-borne UEs.</w:t>
      </w:r>
    </w:p>
    <w:p w14:paraId="036BAD9D" w14:textId="77777777" w:rsidR="00904355" w:rsidRPr="00623305" w:rsidRDefault="00904355">
      <w:pPr>
        <w:pStyle w:val="TOC1"/>
        <w:tabs>
          <w:tab w:val="left" w:pos="1320"/>
          <w:tab w:val="right" w:leader="dot" w:pos="9350"/>
        </w:tabs>
        <w:rPr>
          <w:rFonts w:asciiTheme="minorHAnsi" w:eastAsiaTheme="minorEastAsia" w:hAnsiTheme="minorHAnsi" w:cstheme="minorBidi"/>
          <w:b/>
          <w:noProof/>
          <w:sz w:val="22"/>
          <w:szCs w:val="22"/>
          <w:lang w:val="en-US"/>
        </w:rPr>
      </w:pPr>
      <w:r w:rsidRPr="00623305">
        <w:rPr>
          <w:b/>
          <w:noProof/>
        </w:rPr>
        <w:t>Proposal 4.</w:t>
      </w:r>
      <w:r w:rsidRPr="00623305">
        <w:rPr>
          <w:rFonts w:asciiTheme="minorHAnsi" w:eastAsiaTheme="minorEastAsia" w:hAnsiTheme="minorHAnsi" w:cstheme="minorBidi"/>
          <w:b/>
          <w:noProof/>
          <w:sz w:val="22"/>
          <w:szCs w:val="22"/>
          <w:lang w:val="en-US"/>
        </w:rPr>
        <w:tab/>
      </w:r>
      <w:r w:rsidRPr="00623305">
        <w:rPr>
          <w:b/>
          <w:noProof/>
        </w:rPr>
        <w:t>Capture the discussion in Section 3 in the TR.</w:t>
      </w:r>
    </w:p>
    <w:p w14:paraId="54F017C8" w14:textId="77777777" w:rsidR="00904355" w:rsidRPr="00623305" w:rsidRDefault="00904355">
      <w:pPr>
        <w:pStyle w:val="TOC1"/>
        <w:tabs>
          <w:tab w:val="left" w:pos="1320"/>
          <w:tab w:val="right" w:leader="dot" w:pos="9350"/>
        </w:tabs>
        <w:rPr>
          <w:rFonts w:asciiTheme="minorHAnsi" w:eastAsiaTheme="minorEastAsia" w:hAnsiTheme="minorHAnsi" w:cstheme="minorBidi"/>
          <w:b/>
          <w:noProof/>
          <w:sz w:val="22"/>
          <w:szCs w:val="22"/>
          <w:lang w:val="en-US"/>
        </w:rPr>
      </w:pPr>
      <w:r w:rsidRPr="00623305">
        <w:rPr>
          <w:b/>
          <w:noProof/>
        </w:rPr>
        <w:t>Proposal 5.</w:t>
      </w:r>
      <w:r w:rsidRPr="00623305">
        <w:rPr>
          <w:rFonts w:asciiTheme="minorHAnsi" w:eastAsiaTheme="minorEastAsia" w:hAnsiTheme="minorHAnsi" w:cstheme="minorBidi"/>
          <w:b/>
          <w:noProof/>
          <w:sz w:val="22"/>
          <w:szCs w:val="22"/>
          <w:lang w:val="en-US"/>
        </w:rPr>
        <w:tab/>
      </w:r>
      <w:r w:rsidRPr="00623305">
        <w:rPr>
          <w:b/>
          <w:noProof/>
        </w:rPr>
        <w:t>Discuss potential implications of different access control mechanisms applicable to drone UEs to understand whether enhancements are needed.</w:t>
      </w:r>
    </w:p>
    <w:p w14:paraId="2F0869DE" w14:textId="73B674F8" w:rsidR="003F61D3" w:rsidRPr="004143F0" w:rsidRDefault="003F61D3" w:rsidP="003F61D3">
      <w:r w:rsidRPr="00623305">
        <w:rPr>
          <w:b/>
        </w:rPr>
        <w:fldChar w:fldCharType="end"/>
      </w:r>
    </w:p>
    <w:p w14:paraId="32F7E829" w14:textId="587669B0" w:rsidR="00CB1C5B" w:rsidRPr="00986956" w:rsidRDefault="00CB1C5B" w:rsidP="00CB1C5B">
      <w:pPr>
        <w:pStyle w:val="Heading1"/>
        <w:rPr>
          <w:lang w:val="en-US"/>
        </w:rPr>
      </w:pPr>
      <w:r w:rsidRPr="00986956">
        <w:rPr>
          <w:lang w:val="en-US"/>
        </w:rPr>
        <w:t>References</w:t>
      </w:r>
    </w:p>
    <w:p w14:paraId="1C40DAA8" w14:textId="77777777" w:rsidR="00AA75F2" w:rsidRDefault="00485FA5" w:rsidP="00485FA5">
      <w:pPr>
        <w:spacing w:after="0"/>
      </w:pPr>
      <w:r>
        <w:rPr>
          <w:bCs/>
          <w:shd w:val="clear" w:color="auto" w:fill="FFFFFF"/>
        </w:rPr>
        <w:t xml:space="preserve">[1] </w:t>
      </w:r>
      <w:r w:rsidR="00AA75F2" w:rsidRPr="007F0892">
        <w:rPr>
          <w:bCs/>
          <w:shd w:val="clear" w:color="auto" w:fill="FFFFFF"/>
        </w:rPr>
        <w:t>RP-170779</w:t>
      </w:r>
      <w:r w:rsidR="00AA75F2">
        <w:rPr>
          <w:bCs/>
          <w:shd w:val="clear" w:color="auto" w:fill="FFFFFF"/>
        </w:rPr>
        <w:t>,</w:t>
      </w:r>
      <w:r w:rsidR="00AA75F2" w:rsidRPr="007F0892">
        <w:rPr>
          <w:bCs/>
          <w:shd w:val="clear" w:color="auto" w:fill="FFFFFF"/>
        </w:rPr>
        <w:t xml:space="preserve"> SID on Enhanced LTE Support for Aerial Vehicles</w:t>
      </w:r>
      <w:r w:rsidR="00AA75F2">
        <w:rPr>
          <w:bCs/>
          <w:shd w:val="clear" w:color="auto" w:fill="FFFFFF"/>
        </w:rPr>
        <w:t xml:space="preserve">, </w:t>
      </w:r>
      <w:r w:rsidR="00AA75F2" w:rsidRPr="0092216A">
        <w:rPr>
          <w:bCs/>
          <w:shd w:val="clear" w:color="auto" w:fill="FFFFFF"/>
        </w:rPr>
        <w:t>NTT DOCOMO INC, Ericsson</w:t>
      </w:r>
      <w:r w:rsidR="00AA75F2" w:rsidRPr="00FB63A5">
        <w:t xml:space="preserve"> </w:t>
      </w:r>
    </w:p>
    <w:p w14:paraId="6E3C735B" w14:textId="3D08F8E2" w:rsidR="004D084A" w:rsidRPr="00FB63A5" w:rsidRDefault="00485FA5" w:rsidP="00485FA5">
      <w:pPr>
        <w:spacing w:after="0"/>
      </w:pPr>
      <w:r w:rsidRPr="00FB63A5">
        <w:t xml:space="preserve">[2] </w:t>
      </w:r>
      <w:r w:rsidR="00FB63A5" w:rsidRPr="00FB63A5">
        <w:t>R2-1704154, Drone Regulations, Requirements and Parameters</w:t>
      </w:r>
      <w:r w:rsidR="00F92132" w:rsidRPr="00FB63A5">
        <w:t>, Qualcomm Incorporated</w:t>
      </w:r>
    </w:p>
    <w:p w14:paraId="57EAD769" w14:textId="7B607BCF" w:rsidR="00485FA5" w:rsidRDefault="00485FA5" w:rsidP="00485FA5">
      <w:pPr>
        <w:spacing w:after="0"/>
      </w:pPr>
      <w:r>
        <w:t xml:space="preserve">[3] Flying an unmanned aircraft? Find out if you need permission from Transport Canada,  </w:t>
      </w:r>
      <w:hyperlink r:id="rId12" w:history="1">
        <w:r w:rsidRPr="000B7AA1">
          <w:rPr>
            <w:rStyle w:val="Hyperlink"/>
          </w:rPr>
          <w:t>http://www.tc.gc.ca/media/documents/ca-standards/Info_graphic_-_Flying_an_umanned_aircraft_-_Find_out_if_you_need_permission_from_TC.pdf</w:t>
        </w:r>
      </w:hyperlink>
    </w:p>
    <w:p w14:paraId="73C242D3" w14:textId="77777777" w:rsidR="00485FA5" w:rsidRPr="007B21CB" w:rsidRDefault="00485FA5" w:rsidP="00485FA5">
      <w:pPr>
        <w:spacing w:after="0"/>
        <w:rPr>
          <w:highlight w:val="yellow"/>
        </w:rPr>
      </w:pPr>
      <w:bookmarkStart w:id="42" w:name="_GoBack"/>
      <w:bookmarkEnd w:id="42"/>
    </w:p>
    <w:sectPr w:rsidR="00485FA5" w:rsidRPr="007B21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imHei">
    <w:altName w:val="黑体"/>
    <w:panose1 w:val="0201060003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B84835"/>
    <w:multiLevelType w:val="hybridMultilevel"/>
    <w:tmpl w:val="A8EE2A10"/>
    <w:lvl w:ilvl="0" w:tplc="229289F8">
      <w:start w:val="1"/>
      <w:numFmt w:val="bullet"/>
      <w:lvlText w:val=""/>
      <w:lvlJc w:val="left"/>
      <w:pPr>
        <w:tabs>
          <w:tab w:val="num" w:pos="720"/>
        </w:tabs>
        <w:ind w:left="720" w:hanging="360"/>
      </w:pPr>
      <w:rPr>
        <w:rFonts w:ascii="Symbol" w:hAnsi="Symbol" w:hint="default"/>
      </w:rPr>
    </w:lvl>
    <w:lvl w:ilvl="1" w:tplc="55B6AE68">
      <w:numFmt w:val="bullet"/>
      <w:lvlText w:val="−"/>
      <w:lvlJc w:val="left"/>
      <w:pPr>
        <w:tabs>
          <w:tab w:val="num" w:pos="1440"/>
        </w:tabs>
        <w:ind w:left="1440" w:hanging="360"/>
      </w:pPr>
      <w:rPr>
        <w:rFonts w:ascii="Calibre Regular" w:hAnsi="Calibre Regular" w:hint="default"/>
      </w:rPr>
    </w:lvl>
    <w:lvl w:ilvl="2" w:tplc="39EEAD3E">
      <w:numFmt w:val="bullet"/>
      <w:lvlText w:val="−"/>
      <w:lvlJc w:val="left"/>
      <w:pPr>
        <w:tabs>
          <w:tab w:val="num" w:pos="2160"/>
        </w:tabs>
        <w:ind w:left="2160" w:hanging="360"/>
      </w:pPr>
      <w:rPr>
        <w:rFonts w:ascii="Calibre Regular" w:hAnsi="Calibre Regular" w:hint="default"/>
      </w:rPr>
    </w:lvl>
    <w:lvl w:ilvl="3" w:tplc="9FCCC800" w:tentative="1">
      <w:start w:val="1"/>
      <w:numFmt w:val="bullet"/>
      <w:lvlText w:val=""/>
      <w:lvlJc w:val="left"/>
      <w:pPr>
        <w:tabs>
          <w:tab w:val="num" w:pos="2880"/>
        </w:tabs>
        <w:ind w:left="2880" w:hanging="360"/>
      </w:pPr>
      <w:rPr>
        <w:rFonts w:ascii="Symbol" w:hAnsi="Symbol" w:hint="default"/>
      </w:rPr>
    </w:lvl>
    <w:lvl w:ilvl="4" w:tplc="3C7E0BC2" w:tentative="1">
      <w:start w:val="1"/>
      <w:numFmt w:val="bullet"/>
      <w:lvlText w:val=""/>
      <w:lvlJc w:val="left"/>
      <w:pPr>
        <w:tabs>
          <w:tab w:val="num" w:pos="3600"/>
        </w:tabs>
        <w:ind w:left="3600" w:hanging="360"/>
      </w:pPr>
      <w:rPr>
        <w:rFonts w:ascii="Symbol" w:hAnsi="Symbol" w:hint="default"/>
      </w:rPr>
    </w:lvl>
    <w:lvl w:ilvl="5" w:tplc="89F4BEA6" w:tentative="1">
      <w:start w:val="1"/>
      <w:numFmt w:val="bullet"/>
      <w:lvlText w:val=""/>
      <w:lvlJc w:val="left"/>
      <w:pPr>
        <w:tabs>
          <w:tab w:val="num" w:pos="4320"/>
        </w:tabs>
        <w:ind w:left="4320" w:hanging="360"/>
      </w:pPr>
      <w:rPr>
        <w:rFonts w:ascii="Symbol" w:hAnsi="Symbol" w:hint="default"/>
      </w:rPr>
    </w:lvl>
    <w:lvl w:ilvl="6" w:tplc="58BCB42A" w:tentative="1">
      <w:start w:val="1"/>
      <w:numFmt w:val="bullet"/>
      <w:lvlText w:val=""/>
      <w:lvlJc w:val="left"/>
      <w:pPr>
        <w:tabs>
          <w:tab w:val="num" w:pos="5040"/>
        </w:tabs>
        <w:ind w:left="5040" w:hanging="360"/>
      </w:pPr>
      <w:rPr>
        <w:rFonts w:ascii="Symbol" w:hAnsi="Symbol" w:hint="default"/>
      </w:rPr>
    </w:lvl>
    <w:lvl w:ilvl="7" w:tplc="5EC62A32" w:tentative="1">
      <w:start w:val="1"/>
      <w:numFmt w:val="bullet"/>
      <w:lvlText w:val=""/>
      <w:lvlJc w:val="left"/>
      <w:pPr>
        <w:tabs>
          <w:tab w:val="num" w:pos="5760"/>
        </w:tabs>
        <w:ind w:left="5760" w:hanging="360"/>
      </w:pPr>
      <w:rPr>
        <w:rFonts w:ascii="Symbol" w:hAnsi="Symbol" w:hint="default"/>
      </w:rPr>
    </w:lvl>
    <w:lvl w:ilvl="8" w:tplc="44FAB29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1E387C"/>
    <w:multiLevelType w:val="hybridMultilevel"/>
    <w:tmpl w:val="FCC2405C"/>
    <w:lvl w:ilvl="0" w:tplc="F47E2698">
      <w:start w:val="1"/>
      <w:numFmt w:val="decimal"/>
      <w:lvlText w:val="%1."/>
      <w:lvlJc w:val="left"/>
      <w:pPr>
        <w:ind w:left="720" w:hanging="360"/>
      </w:p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4"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41916C5"/>
    <w:multiLevelType w:val="hybridMultilevel"/>
    <w:tmpl w:val="83D28162"/>
    <w:lvl w:ilvl="0" w:tplc="245436D2">
      <w:start w:val="1"/>
      <w:numFmt w:val="decimal"/>
      <w:pStyle w:val="Propos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BE4FD9"/>
    <w:multiLevelType w:val="hybridMultilevel"/>
    <w:tmpl w:val="15AA6E7E"/>
    <w:lvl w:ilvl="0" w:tplc="5BC2BA32">
      <w:start w:val="1"/>
      <w:numFmt w:val="bullet"/>
      <w:lvlText w:val="−"/>
      <w:lvlJc w:val="left"/>
      <w:pPr>
        <w:tabs>
          <w:tab w:val="num" w:pos="720"/>
        </w:tabs>
        <w:ind w:left="720" w:hanging="360"/>
      </w:pPr>
      <w:rPr>
        <w:rFonts w:ascii="Calibre Regular" w:hAnsi="Calibre Regular" w:hint="default"/>
      </w:rPr>
    </w:lvl>
    <w:lvl w:ilvl="1" w:tplc="A2180398">
      <w:start w:val="1"/>
      <w:numFmt w:val="bullet"/>
      <w:lvlText w:val="−"/>
      <w:lvlJc w:val="left"/>
      <w:pPr>
        <w:tabs>
          <w:tab w:val="num" w:pos="1440"/>
        </w:tabs>
        <w:ind w:left="1440" w:hanging="360"/>
      </w:pPr>
      <w:rPr>
        <w:rFonts w:ascii="Calibre Regular" w:hAnsi="Calibre Regular" w:hint="default"/>
      </w:rPr>
    </w:lvl>
    <w:lvl w:ilvl="2" w:tplc="2558FE98" w:tentative="1">
      <w:start w:val="1"/>
      <w:numFmt w:val="bullet"/>
      <w:lvlText w:val="−"/>
      <w:lvlJc w:val="left"/>
      <w:pPr>
        <w:tabs>
          <w:tab w:val="num" w:pos="2160"/>
        </w:tabs>
        <w:ind w:left="2160" w:hanging="360"/>
      </w:pPr>
      <w:rPr>
        <w:rFonts w:ascii="Calibre Regular" w:hAnsi="Calibre Regular" w:hint="default"/>
      </w:rPr>
    </w:lvl>
    <w:lvl w:ilvl="3" w:tplc="B8AE9E26" w:tentative="1">
      <w:start w:val="1"/>
      <w:numFmt w:val="bullet"/>
      <w:lvlText w:val="−"/>
      <w:lvlJc w:val="left"/>
      <w:pPr>
        <w:tabs>
          <w:tab w:val="num" w:pos="2880"/>
        </w:tabs>
        <w:ind w:left="2880" w:hanging="360"/>
      </w:pPr>
      <w:rPr>
        <w:rFonts w:ascii="Calibre Regular" w:hAnsi="Calibre Regular" w:hint="default"/>
      </w:rPr>
    </w:lvl>
    <w:lvl w:ilvl="4" w:tplc="9CCE19D6" w:tentative="1">
      <w:start w:val="1"/>
      <w:numFmt w:val="bullet"/>
      <w:lvlText w:val="−"/>
      <w:lvlJc w:val="left"/>
      <w:pPr>
        <w:tabs>
          <w:tab w:val="num" w:pos="3600"/>
        </w:tabs>
        <w:ind w:left="3600" w:hanging="360"/>
      </w:pPr>
      <w:rPr>
        <w:rFonts w:ascii="Calibre Regular" w:hAnsi="Calibre Regular" w:hint="default"/>
      </w:rPr>
    </w:lvl>
    <w:lvl w:ilvl="5" w:tplc="7C66B586" w:tentative="1">
      <w:start w:val="1"/>
      <w:numFmt w:val="bullet"/>
      <w:lvlText w:val="−"/>
      <w:lvlJc w:val="left"/>
      <w:pPr>
        <w:tabs>
          <w:tab w:val="num" w:pos="4320"/>
        </w:tabs>
        <w:ind w:left="4320" w:hanging="360"/>
      </w:pPr>
      <w:rPr>
        <w:rFonts w:ascii="Calibre Regular" w:hAnsi="Calibre Regular" w:hint="default"/>
      </w:rPr>
    </w:lvl>
    <w:lvl w:ilvl="6" w:tplc="44863960" w:tentative="1">
      <w:start w:val="1"/>
      <w:numFmt w:val="bullet"/>
      <w:lvlText w:val="−"/>
      <w:lvlJc w:val="left"/>
      <w:pPr>
        <w:tabs>
          <w:tab w:val="num" w:pos="5040"/>
        </w:tabs>
        <w:ind w:left="5040" w:hanging="360"/>
      </w:pPr>
      <w:rPr>
        <w:rFonts w:ascii="Calibre Regular" w:hAnsi="Calibre Regular" w:hint="default"/>
      </w:rPr>
    </w:lvl>
    <w:lvl w:ilvl="7" w:tplc="758AB28E" w:tentative="1">
      <w:start w:val="1"/>
      <w:numFmt w:val="bullet"/>
      <w:lvlText w:val="−"/>
      <w:lvlJc w:val="left"/>
      <w:pPr>
        <w:tabs>
          <w:tab w:val="num" w:pos="5760"/>
        </w:tabs>
        <w:ind w:left="5760" w:hanging="360"/>
      </w:pPr>
      <w:rPr>
        <w:rFonts w:ascii="Calibre Regular" w:hAnsi="Calibre Regular" w:hint="default"/>
      </w:rPr>
    </w:lvl>
    <w:lvl w:ilvl="8" w:tplc="8C0AEC3A" w:tentative="1">
      <w:start w:val="1"/>
      <w:numFmt w:val="bullet"/>
      <w:lvlText w:val="−"/>
      <w:lvlJc w:val="left"/>
      <w:pPr>
        <w:tabs>
          <w:tab w:val="num" w:pos="6480"/>
        </w:tabs>
        <w:ind w:left="6480" w:hanging="360"/>
      </w:pPr>
      <w:rPr>
        <w:rFonts w:ascii="Calibre Regular" w:hAnsi="Calibre Regular" w:hint="default"/>
      </w:r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52877A9"/>
    <w:multiLevelType w:val="hybridMultilevel"/>
    <w:tmpl w:val="0F720C62"/>
    <w:lvl w:ilvl="0" w:tplc="74160E5C">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750B82"/>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2EE74A6"/>
    <w:multiLevelType w:val="hybridMultilevel"/>
    <w:tmpl w:val="3EBC0104"/>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464F10E1"/>
    <w:multiLevelType w:val="hybridMultilevel"/>
    <w:tmpl w:val="E9A0547E"/>
    <w:lvl w:ilvl="0" w:tplc="C59CAAFE">
      <w:start w:val="1"/>
      <w:numFmt w:val="decimal"/>
      <w:lvlText w:val="Option %1."/>
      <w:lvlJc w:val="left"/>
      <w:pPr>
        <w:ind w:left="767" w:hanging="360"/>
      </w:pPr>
      <w:rPr>
        <w:rFonts w:hint="default"/>
        <w:b/>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2" w15:restartNumberingAfterBreak="0">
    <w:nsid w:val="51FC70AF"/>
    <w:multiLevelType w:val="hybridMultilevel"/>
    <w:tmpl w:val="6482456A"/>
    <w:lvl w:ilvl="0" w:tplc="68867AF4">
      <w:start w:val="1"/>
      <w:numFmt w:val="bullet"/>
      <w:lvlText w:val=""/>
      <w:lvlJc w:val="left"/>
      <w:pPr>
        <w:tabs>
          <w:tab w:val="num" w:pos="720"/>
        </w:tabs>
        <w:ind w:left="720" w:hanging="360"/>
      </w:pPr>
      <w:rPr>
        <w:rFonts w:ascii="Symbol" w:hAnsi="Symbol" w:hint="default"/>
      </w:rPr>
    </w:lvl>
    <w:lvl w:ilvl="1" w:tplc="61F0A740">
      <w:numFmt w:val="bullet"/>
      <w:lvlText w:val="−"/>
      <w:lvlJc w:val="left"/>
      <w:pPr>
        <w:tabs>
          <w:tab w:val="num" w:pos="1440"/>
        </w:tabs>
        <w:ind w:left="1440" w:hanging="360"/>
      </w:pPr>
      <w:rPr>
        <w:rFonts w:ascii="Calibre Regular" w:hAnsi="Calibre Regular" w:hint="default"/>
      </w:rPr>
    </w:lvl>
    <w:lvl w:ilvl="2" w:tplc="D97E5EE2" w:tentative="1">
      <w:start w:val="1"/>
      <w:numFmt w:val="bullet"/>
      <w:lvlText w:val=""/>
      <w:lvlJc w:val="left"/>
      <w:pPr>
        <w:tabs>
          <w:tab w:val="num" w:pos="2160"/>
        </w:tabs>
        <w:ind w:left="2160" w:hanging="360"/>
      </w:pPr>
      <w:rPr>
        <w:rFonts w:ascii="Symbol" w:hAnsi="Symbol" w:hint="default"/>
      </w:rPr>
    </w:lvl>
    <w:lvl w:ilvl="3" w:tplc="6BDE96D4" w:tentative="1">
      <w:start w:val="1"/>
      <w:numFmt w:val="bullet"/>
      <w:lvlText w:val=""/>
      <w:lvlJc w:val="left"/>
      <w:pPr>
        <w:tabs>
          <w:tab w:val="num" w:pos="2880"/>
        </w:tabs>
        <w:ind w:left="2880" w:hanging="360"/>
      </w:pPr>
      <w:rPr>
        <w:rFonts w:ascii="Symbol" w:hAnsi="Symbol" w:hint="default"/>
      </w:rPr>
    </w:lvl>
    <w:lvl w:ilvl="4" w:tplc="DFA680F6" w:tentative="1">
      <w:start w:val="1"/>
      <w:numFmt w:val="bullet"/>
      <w:lvlText w:val=""/>
      <w:lvlJc w:val="left"/>
      <w:pPr>
        <w:tabs>
          <w:tab w:val="num" w:pos="3600"/>
        </w:tabs>
        <w:ind w:left="3600" w:hanging="360"/>
      </w:pPr>
      <w:rPr>
        <w:rFonts w:ascii="Symbol" w:hAnsi="Symbol" w:hint="default"/>
      </w:rPr>
    </w:lvl>
    <w:lvl w:ilvl="5" w:tplc="F8C8D7DA" w:tentative="1">
      <w:start w:val="1"/>
      <w:numFmt w:val="bullet"/>
      <w:lvlText w:val=""/>
      <w:lvlJc w:val="left"/>
      <w:pPr>
        <w:tabs>
          <w:tab w:val="num" w:pos="4320"/>
        </w:tabs>
        <w:ind w:left="4320" w:hanging="360"/>
      </w:pPr>
      <w:rPr>
        <w:rFonts w:ascii="Symbol" w:hAnsi="Symbol" w:hint="default"/>
      </w:rPr>
    </w:lvl>
    <w:lvl w:ilvl="6" w:tplc="53E01B3A" w:tentative="1">
      <w:start w:val="1"/>
      <w:numFmt w:val="bullet"/>
      <w:lvlText w:val=""/>
      <w:lvlJc w:val="left"/>
      <w:pPr>
        <w:tabs>
          <w:tab w:val="num" w:pos="5040"/>
        </w:tabs>
        <w:ind w:left="5040" w:hanging="360"/>
      </w:pPr>
      <w:rPr>
        <w:rFonts w:ascii="Symbol" w:hAnsi="Symbol" w:hint="default"/>
      </w:rPr>
    </w:lvl>
    <w:lvl w:ilvl="7" w:tplc="C56EA45E" w:tentative="1">
      <w:start w:val="1"/>
      <w:numFmt w:val="bullet"/>
      <w:lvlText w:val=""/>
      <w:lvlJc w:val="left"/>
      <w:pPr>
        <w:tabs>
          <w:tab w:val="num" w:pos="5760"/>
        </w:tabs>
        <w:ind w:left="5760" w:hanging="360"/>
      </w:pPr>
      <w:rPr>
        <w:rFonts w:ascii="Symbol" w:hAnsi="Symbol" w:hint="default"/>
      </w:rPr>
    </w:lvl>
    <w:lvl w:ilvl="8" w:tplc="146CC95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3053A74"/>
    <w:multiLevelType w:val="hybridMultilevel"/>
    <w:tmpl w:val="5B927A02"/>
    <w:lvl w:ilvl="0" w:tplc="B70E18CC">
      <w:start w:val="1"/>
      <w:numFmt w:val="decimal"/>
      <w:lvlText w:val="Option %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7C075E"/>
    <w:multiLevelType w:val="hybridMultilevel"/>
    <w:tmpl w:val="1F4E65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380D3D"/>
    <w:multiLevelType w:val="hybridMultilevel"/>
    <w:tmpl w:val="4F2E0360"/>
    <w:lvl w:ilvl="0" w:tplc="F2309A60">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070FC0"/>
    <w:multiLevelType w:val="hybridMultilevel"/>
    <w:tmpl w:val="DF1499F0"/>
    <w:lvl w:ilvl="0" w:tplc="B70E18CC">
      <w:start w:val="1"/>
      <w:numFmt w:val="decimal"/>
      <w:lvlText w:val="Option %1."/>
      <w:lvlJc w:val="left"/>
      <w:pPr>
        <w:ind w:left="1440" w:hanging="360"/>
      </w:pPr>
      <w:rPr>
        <w:rFonts w:hint="default"/>
      </w:rPr>
    </w:lvl>
    <w:lvl w:ilvl="1" w:tplc="23340C98">
      <w:start w:val="1"/>
      <w:numFmt w:val="decimal"/>
      <w:lvlText w:val="Option %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05315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697C1061"/>
    <w:multiLevelType w:val="hybridMultilevel"/>
    <w:tmpl w:val="006C6EA8"/>
    <w:lvl w:ilvl="0" w:tplc="A8F2DE74">
      <w:start w:val="1"/>
      <w:numFmt w:val="bullet"/>
      <w:lvlText w:val=""/>
      <w:lvlJc w:val="left"/>
      <w:pPr>
        <w:tabs>
          <w:tab w:val="num" w:pos="720"/>
        </w:tabs>
        <w:ind w:left="720" w:hanging="360"/>
      </w:pPr>
      <w:rPr>
        <w:rFonts w:ascii="Symbol" w:hAnsi="Symbol" w:hint="default"/>
      </w:rPr>
    </w:lvl>
    <w:lvl w:ilvl="1" w:tplc="86D8A2B2">
      <w:numFmt w:val="bullet"/>
      <w:lvlText w:val="−"/>
      <w:lvlJc w:val="left"/>
      <w:pPr>
        <w:tabs>
          <w:tab w:val="num" w:pos="1440"/>
        </w:tabs>
        <w:ind w:left="1440" w:hanging="360"/>
      </w:pPr>
      <w:rPr>
        <w:rFonts w:ascii="Calibre Regular" w:hAnsi="Calibre Regular" w:hint="default"/>
      </w:rPr>
    </w:lvl>
    <w:lvl w:ilvl="2" w:tplc="EEB2E62A" w:tentative="1">
      <w:start w:val="1"/>
      <w:numFmt w:val="bullet"/>
      <w:lvlText w:val=""/>
      <w:lvlJc w:val="left"/>
      <w:pPr>
        <w:tabs>
          <w:tab w:val="num" w:pos="2160"/>
        </w:tabs>
        <w:ind w:left="2160" w:hanging="360"/>
      </w:pPr>
      <w:rPr>
        <w:rFonts w:ascii="Symbol" w:hAnsi="Symbol" w:hint="default"/>
      </w:rPr>
    </w:lvl>
    <w:lvl w:ilvl="3" w:tplc="6D06D918" w:tentative="1">
      <w:start w:val="1"/>
      <w:numFmt w:val="bullet"/>
      <w:lvlText w:val=""/>
      <w:lvlJc w:val="left"/>
      <w:pPr>
        <w:tabs>
          <w:tab w:val="num" w:pos="2880"/>
        </w:tabs>
        <w:ind w:left="2880" w:hanging="360"/>
      </w:pPr>
      <w:rPr>
        <w:rFonts w:ascii="Symbol" w:hAnsi="Symbol" w:hint="default"/>
      </w:rPr>
    </w:lvl>
    <w:lvl w:ilvl="4" w:tplc="F82C595E" w:tentative="1">
      <w:start w:val="1"/>
      <w:numFmt w:val="bullet"/>
      <w:lvlText w:val=""/>
      <w:lvlJc w:val="left"/>
      <w:pPr>
        <w:tabs>
          <w:tab w:val="num" w:pos="3600"/>
        </w:tabs>
        <w:ind w:left="3600" w:hanging="360"/>
      </w:pPr>
      <w:rPr>
        <w:rFonts w:ascii="Symbol" w:hAnsi="Symbol" w:hint="default"/>
      </w:rPr>
    </w:lvl>
    <w:lvl w:ilvl="5" w:tplc="E064D7EA" w:tentative="1">
      <w:start w:val="1"/>
      <w:numFmt w:val="bullet"/>
      <w:lvlText w:val=""/>
      <w:lvlJc w:val="left"/>
      <w:pPr>
        <w:tabs>
          <w:tab w:val="num" w:pos="4320"/>
        </w:tabs>
        <w:ind w:left="4320" w:hanging="360"/>
      </w:pPr>
      <w:rPr>
        <w:rFonts w:ascii="Symbol" w:hAnsi="Symbol" w:hint="default"/>
      </w:rPr>
    </w:lvl>
    <w:lvl w:ilvl="6" w:tplc="D9704AD4" w:tentative="1">
      <w:start w:val="1"/>
      <w:numFmt w:val="bullet"/>
      <w:lvlText w:val=""/>
      <w:lvlJc w:val="left"/>
      <w:pPr>
        <w:tabs>
          <w:tab w:val="num" w:pos="5040"/>
        </w:tabs>
        <w:ind w:left="5040" w:hanging="360"/>
      </w:pPr>
      <w:rPr>
        <w:rFonts w:ascii="Symbol" w:hAnsi="Symbol" w:hint="default"/>
      </w:rPr>
    </w:lvl>
    <w:lvl w:ilvl="7" w:tplc="09D46F6C" w:tentative="1">
      <w:start w:val="1"/>
      <w:numFmt w:val="bullet"/>
      <w:lvlText w:val=""/>
      <w:lvlJc w:val="left"/>
      <w:pPr>
        <w:tabs>
          <w:tab w:val="num" w:pos="5760"/>
        </w:tabs>
        <w:ind w:left="5760" w:hanging="360"/>
      </w:pPr>
      <w:rPr>
        <w:rFonts w:ascii="Symbol" w:hAnsi="Symbol" w:hint="default"/>
      </w:rPr>
    </w:lvl>
    <w:lvl w:ilvl="8" w:tplc="12AA778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CA256F7"/>
    <w:multiLevelType w:val="hybridMultilevel"/>
    <w:tmpl w:val="5FC6B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AA6122"/>
    <w:multiLevelType w:val="hybridMultilevel"/>
    <w:tmpl w:val="228A8334"/>
    <w:lvl w:ilvl="0" w:tplc="C12AFC54">
      <w:start w:val="1"/>
      <w:numFmt w:val="bullet"/>
      <w:lvlText w:val="−"/>
      <w:lvlJc w:val="left"/>
      <w:pPr>
        <w:tabs>
          <w:tab w:val="num" w:pos="720"/>
        </w:tabs>
        <w:ind w:left="720" w:hanging="360"/>
      </w:pPr>
      <w:rPr>
        <w:rFonts w:ascii="Calibre Regular" w:hAnsi="Calibre Regular" w:hint="default"/>
      </w:rPr>
    </w:lvl>
    <w:lvl w:ilvl="1" w:tplc="B8C87DE2">
      <w:numFmt w:val="bullet"/>
      <w:lvlText w:val="−"/>
      <w:lvlJc w:val="left"/>
      <w:pPr>
        <w:tabs>
          <w:tab w:val="num" w:pos="1440"/>
        </w:tabs>
        <w:ind w:left="1440" w:hanging="360"/>
      </w:pPr>
      <w:rPr>
        <w:rFonts w:ascii="Calibre Regular" w:hAnsi="Calibre Regular" w:hint="default"/>
      </w:rPr>
    </w:lvl>
    <w:lvl w:ilvl="2" w:tplc="D5F4A588">
      <w:start w:val="1"/>
      <w:numFmt w:val="bullet"/>
      <w:lvlText w:val="−"/>
      <w:lvlJc w:val="left"/>
      <w:pPr>
        <w:tabs>
          <w:tab w:val="num" w:pos="2160"/>
        </w:tabs>
        <w:ind w:left="2160" w:hanging="360"/>
      </w:pPr>
      <w:rPr>
        <w:rFonts w:ascii="Calibre Regular" w:hAnsi="Calibre Regular" w:hint="default"/>
      </w:rPr>
    </w:lvl>
    <w:lvl w:ilvl="3" w:tplc="DCFE8F5A" w:tentative="1">
      <w:start w:val="1"/>
      <w:numFmt w:val="bullet"/>
      <w:lvlText w:val="−"/>
      <w:lvlJc w:val="left"/>
      <w:pPr>
        <w:tabs>
          <w:tab w:val="num" w:pos="2880"/>
        </w:tabs>
        <w:ind w:left="2880" w:hanging="360"/>
      </w:pPr>
      <w:rPr>
        <w:rFonts w:ascii="Calibre Regular" w:hAnsi="Calibre Regular" w:hint="default"/>
      </w:rPr>
    </w:lvl>
    <w:lvl w:ilvl="4" w:tplc="E79CC9A8" w:tentative="1">
      <w:start w:val="1"/>
      <w:numFmt w:val="bullet"/>
      <w:lvlText w:val="−"/>
      <w:lvlJc w:val="left"/>
      <w:pPr>
        <w:tabs>
          <w:tab w:val="num" w:pos="3600"/>
        </w:tabs>
        <w:ind w:left="3600" w:hanging="360"/>
      </w:pPr>
      <w:rPr>
        <w:rFonts w:ascii="Calibre Regular" w:hAnsi="Calibre Regular" w:hint="default"/>
      </w:rPr>
    </w:lvl>
    <w:lvl w:ilvl="5" w:tplc="C50CF486" w:tentative="1">
      <w:start w:val="1"/>
      <w:numFmt w:val="bullet"/>
      <w:lvlText w:val="−"/>
      <w:lvlJc w:val="left"/>
      <w:pPr>
        <w:tabs>
          <w:tab w:val="num" w:pos="4320"/>
        </w:tabs>
        <w:ind w:left="4320" w:hanging="360"/>
      </w:pPr>
      <w:rPr>
        <w:rFonts w:ascii="Calibre Regular" w:hAnsi="Calibre Regular" w:hint="default"/>
      </w:rPr>
    </w:lvl>
    <w:lvl w:ilvl="6" w:tplc="6EAAF9E0" w:tentative="1">
      <w:start w:val="1"/>
      <w:numFmt w:val="bullet"/>
      <w:lvlText w:val="−"/>
      <w:lvlJc w:val="left"/>
      <w:pPr>
        <w:tabs>
          <w:tab w:val="num" w:pos="5040"/>
        </w:tabs>
        <w:ind w:left="5040" w:hanging="360"/>
      </w:pPr>
      <w:rPr>
        <w:rFonts w:ascii="Calibre Regular" w:hAnsi="Calibre Regular" w:hint="default"/>
      </w:rPr>
    </w:lvl>
    <w:lvl w:ilvl="7" w:tplc="95240A04" w:tentative="1">
      <w:start w:val="1"/>
      <w:numFmt w:val="bullet"/>
      <w:lvlText w:val="−"/>
      <w:lvlJc w:val="left"/>
      <w:pPr>
        <w:tabs>
          <w:tab w:val="num" w:pos="5760"/>
        </w:tabs>
        <w:ind w:left="5760" w:hanging="360"/>
      </w:pPr>
      <w:rPr>
        <w:rFonts w:ascii="Calibre Regular" w:hAnsi="Calibre Regular" w:hint="default"/>
      </w:rPr>
    </w:lvl>
    <w:lvl w:ilvl="8" w:tplc="B7D297EC"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abstractNum w:abstractNumId="22" w15:restartNumberingAfterBreak="0">
    <w:nsid w:val="7FB93CDB"/>
    <w:multiLevelType w:val="hybridMultilevel"/>
    <w:tmpl w:val="B6D69E7E"/>
    <w:lvl w:ilvl="0" w:tplc="DD522104">
      <w:start w:val="1"/>
      <w:numFmt w:val="bullet"/>
      <w:lvlText w:val=""/>
      <w:lvlJc w:val="left"/>
      <w:pPr>
        <w:tabs>
          <w:tab w:val="num" w:pos="720"/>
        </w:tabs>
        <w:ind w:left="720" w:hanging="360"/>
      </w:pPr>
      <w:rPr>
        <w:rFonts w:ascii="Symbol" w:hAnsi="Symbol" w:hint="default"/>
      </w:rPr>
    </w:lvl>
    <w:lvl w:ilvl="1" w:tplc="D7B86AF8">
      <w:numFmt w:val="bullet"/>
      <w:lvlText w:val="−"/>
      <w:lvlJc w:val="left"/>
      <w:pPr>
        <w:tabs>
          <w:tab w:val="num" w:pos="1440"/>
        </w:tabs>
        <w:ind w:left="1440" w:hanging="360"/>
      </w:pPr>
      <w:rPr>
        <w:rFonts w:ascii="Calibre Regular" w:hAnsi="Calibre Regular" w:hint="default"/>
      </w:rPr>
    </w:lvl>
    <w:lvl w:ilvl="2" w:tplc="126284FA">
      <w:numFmt w:val="bullet"/>
      <w:lvlText w:val="−"/>
      <w:lvlJc w:val="left"/>
      <w:pPr>
        <w:tabs>
          <w:tab w:val="num" w:pos="2160"/>
        </w:tabs>
        <w:ind w:left="2160" w:hanging="360"/>
      </w:pPr>
      <w:rPr>
        <w:rFonts w:ascii="Calibre Regular" w:hAnsi="Calibre Regular" w:hint="default"/>
      </w:rPr>
    </w:lvl>
    <w:lvl w:ilvl="3" w:tplc="FC9A3906" w:tentative="1">
      <w:start w:val="1"/>
      <w:numFmt w:val="bullet"/>
      <w:lvlText w:val=""/>
      <w:lvlJc w:val="left"/>
      <w:pPr>
        <w:tabs>
          <w:tab w:val="num" w:pos="2880"/>
        </w:tabs>
        <w:ind w:left="2880" w:hanging="360"/>
      </w:pPr>
      <w:rPr>
        <w:rFonts w:ascii="Symbol" w:hAnsi="Symbol" w:hint="default"/>
      </w:rPr>
    </w:lvl>
    <w:lvl w:ilvl="4" w:tplc="FDDECB52" w:tentative="1">
      <w:start w:val="1"/>
      <w:numFmt w:val="bullet"/>
      <w:lvlText w:val=""/>
      <w:lvlJc w:val="left"/>
      <w:pPr>
        <w:tabs>
          <w:tab w:val="num" w:pos="3600"/>
        </w:tabs>
        <w:ind w:left="3600" w:hanging="360"/>
      </w:pPr>
      <w:rPr>
        <w:rFonts w:ascii="Symbol" w:hAnsi="Symbol" w:hint="default"/>
      </w:rPr>
    </w:lvl>
    <w:lvl w:ilvl="5" w:tplc="B41412C0" w:tentative="1">
      <w:start w:val="1"/>
      <w:numFmt w:val="bullet"/>
      <w:lvlText w:val=""/>
      <w:lvlJc w:val="left"/>
      <w:pPr>
        <w:tabs>
          <w:tab w:val="num" w:pos="4320"/>
        </w:tabs>
        <w:ind w:left="4320" w:hanging="360"/>
      </w:pPr>
      <w:rPr>
        <w:rFonts w:ascii="Symbol" w:hAnsi="Symbol" w:hint="default"/>
      </w:rPr>
    </w:lvl>
    <w:lvl w:ilvl="6" w:tplc="CEEAA794" w:tentative="1">
      <w:start w:val="1"/>
      <w:numFmt w:val="bullet"/>
      <w:lvlText w:val=""/>
      <w:lvlJc w:val="left"/>
      <w:pPr>
        <w:tabs>
          <w:tab w:val="num" w:pos="5040"/>
        </w:tabs>
        <w:ind w:left="5040" w:hanging="360"/>
      </w:pPr>
      <w:rPr>
        <w:rFonts w:ascii="Symbol" w:hAnsi="Symbol" w:hint="default"/>
      </w:rPr>
    </w:lvl>
    <w:lvl w:ilvl="7" w:tplc="479CBB8E" w:tentative="1">
      <w:start w:val="1"/>
      <w:numFmt w:val="bullet"/>
      <w:lvlText w:val=""/>
      <w:lvlJc w:val="left"/>
      <w:pPr>
        <w:tabs>
          <w:tab w:val="num" w:pos="5760"/>
        </w:tabs>
        <w:ind w:left="5760" w:hanging="360"/>
      </w:pPr>
      <w:rPr>
        <w:rFonts w:ascii="Symbol" w:hAnsi="Symbol" w:hint="default"/>
      </w:rPr>
    </w:lvl>
    <w:lvl w:ilvl="8" w:tplc="C7E8BC1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FDB44F5"/>
    <w:multiLevelType w:val="hybridMultilevel"/>
    <w:tmpl w:val="377620CE"/>
    <w:lvl w:ilvl="0" w:tplc="E3721B3C">
      <w:start w:val="1"/>
      <w:numFmt w:val="bullet"/>
      <w:lvlText w:val=""/>
      <w:lvlJc w:val="left"/>
      <w:pPr>
        <w:tabs>
          <w:tab w:val="num" w:pos="720"/>
        </w:tabs>
        <w:ind w:left="720" w:hanging="360"/>
      </w:pPr>
      <w:rPr>
        <w:rFonts w:ascii="Symbol" w:hAnsi="Symbol" w:hint="default"/>
      </w:rPr>
    </w:lvl>
    <w:lvl w:ilvl="1" w:tplc="2A8EF4D6">
      <w:numFmt w:val="bullet"/>
      <w:lvlText w:val="−"/>
      <w:lvlJc w:val="left"/>
      <w:pPr>
        <w:tabs>
          <w:tab w:val="num" w:pos="1440"/>
        </w:tabs>
        <w:ind w:left="1440" w:hanging="360"/>
      </w:pPr>
      <w:rPr>
        <w:rFonts w:ascii="Calibre Regular" w:hAnsi="Calibre Regular" w:hint="default"/>
      </w:rPr>
    </w:lvl>
    <w:lvl w:ilvl="2" w:tplc="733E80D6" w:tentative="1">
      <w:start w:val="1"/>
      <w:numFmt w:val="bullet"/>
      <w:lvlText w:val=""/>
      <w:lvlJc w:val="left"/>
      <w:pPr>
        <w:tabs>
          <w:tab w:val="num" w:pos="2160"/>
        </w:tabs>
        <w:ind w:left="2160" w:hanging="360"/>
      </w:pPr>
      <w:rPr>
        <w:rFonts w:ascii="Symbol" w:hAnsi="Symbol" w:hint="default"/>
      </w:rPr>
    </w:lvl>
    <w:lvl w:ilvl="3" w:tplc="2F82EFD4" w:tentative="1">
      <w:start w:val="1"/>
      <w:numFmt w:val="bullet"/>
      <w:lvlText w:val=""/>
      <w:lvlJc w:val="left"/>
      <w:pPr>
        <w:tabs>
          <w:tab w:val="num" w:pos="2880"/>
        </w:tabs>
        <w:ind w:left="2880" w:hanging="360"/>
      </w:pPr>
      <w:rPr>
        <w:rFonts w:ascii="Symbol" w:hAnsi="Symbol" w:hint="default"/>
      </w:rPr>
    </w:lvl>
    <w:lvl w:ilvl="4" w:tplc="5678A5AC" w:tentative="1">
      <w:start w:val="1"/>
      <w:numFmt w:val="bullet"/>
      <w:lvlText w:val=""/>
      <w:lvlJc w:val="left"/>
      <w:pPr>
        <w:tabs>
          <w:tab w:val="num" w:pos="3600"/>
        </w:tabs>
        <w:ind w:left="3600" w:hanging="360"/>
      </w:pPr>
      <w:rPr>
        <w:rFonts w:ascii="Symbol" w:hAnsi="Symbol" w:hint="default"/>
      </w:rPr>
    </w:lvl>
    <w:lvl w:ilvl="5" w:tplc="256E45F6" w:tentative="1">
      <w:start w:val="1"/>
      <w:numFmt w:val="bullet"/>
      <w:lvlText w:val=""/>
      <w:lvlJc w:val="left"/>
      <w:pPr>
        <w:tabs>
          <w:tab w:val="num" w:pos="4320"/>
        </w:tabs>
        <w:ind w:left="4320" w:hanging="360"/>
      </w:pPr>
      <w:rPr>
        <w:rFonts w:ascii="Symbol" w:hAnsi="Symbol" w:hint="default"/>
      </w:rPr>
    </w:lvl>
    <w:lvl w:ilvl="6" w:tplc="741E0332" w:tentative="1">
      <w:start w:val="1"/>
      <w:numFmt w:val="bullet"/>
      <w:lvlText w:val=""/>
      <w:lvlJc w:val="left"/>
      <w:pPr>
        <w:tabs>
          <w:tab w:val="num" w:pos="5040"/>
        </w:tabs>
        <w:ind w:left="5040" w:hanging="360"/>
      </w:pPr>
      <w:rPr>
        <w:rFonts w:ascii="Symbol" w:hAnsi="Symbol" w:hint="default"/>
      </w:rPr>
    </w:lvl>
    <w:lvl w:ilvl="7" w:tplc="F2E0077A" w:tentative="1">
      <w:start w:val="1"/>
      <w:numFmt w:val="bullet"/>
      <w:lvlText w:val=""/>
      <w:lvlJc w:val="left"/>
      <w:pPr>
        <w:tabs>
          <w:tab w:val="num" w:pos="5760"/>
        </w:tabs>
        <w:ind w:left="5760" w:hanging="360"/>
      </w:pPr>
      <w:rPr>
        <w:rFonts w:ascii="Symbol" w:hAnsi="Symbol" w:hint="default"/>
      </w:rPr>
    </w:lvl>
    <w:lvl w:ilvl="8" w:tplc="56AC5A58"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4"/>
  </w:num>
  <w:num w:numId="3">
    <w:abstractNumId w:val="2"/>
  </w:num>
  <w:num w:numId="4">
    <w:abstractNumId w:val="21"/>
  </w:num>
  <w:num w:numId="5">
    <w:abstractNumId w:val="1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7"/>
  </w:num>
  <w:num w:numId="9">
    <w:abstractNumId w:val="17"/>
  </w:num>
  <w:num w:numId="10">
    <w:abstractNumId w:val="17"/>
  </w:num>
  <w:num w:numId="11">
    <w:abstractNumId w:val="1"/>
  </w:num>
  <w:num w:numId="12">
    <w:abstractNumId w:val="18"/>
  </w:num>
  <w:num w:numId="13">
    <w:abstractNumId w:val="17"/>
  </w:num>
  <w:num w:numId="14">
    <w:abstractNumId w:val="7"/>
  </w:num>
  <w:num w:numId="15">
    <w:abstractNumId w:val="14"/>
  </w:num>
  <w:num w:numId="16">
    <w:abstractNumId w:val="8"/>
  </w:num>
  <w:num w:numId="17">
    <w:abstractNumId w:val="5"/>
  </w:num>
  <w:num w:numId="18">
    <w:abstractNumId w:val="13"/>
  </w:num>
  <w:num w:numId="19">
    <w:abstractNumId w:val="16"/>
  </w:num>
  <w:num w:numId="20">
    <w:abstractNumId w:val="8"/>
  </w:num>
  <w:num w:numId="21">
    <w:abstractNumId w:val="5"/>
  </w:num>
  <w:num w:numId="22">
    <w:abstractNumId w:val="9"/>
  </w:num>
  <w:num w:numId="23">
    <w:abstractNumId w:val="19"/>
  </w:num>
  <w:num w:numId="24">
    <w:abstractNumId w:val="11"/>
  </w:num>
  <w:num w:numId="25">
    <w:abstractNumId w:val="6"/>
  </w:num>
  <w:num w:numId="26">
    <w:abstractNumId w:val="15"/>
  </w:num>
  <w:num w:numId="27">
    <w:abstractNumId w:val="12"/>
  </w:num>
  <w:num w:numId="28">
    <w:abstractNumId w:val="23"/>
  </w:num>
  <w:num w:numId="29">
    <w:abstractNumId w:val="22"/>
  </w:num>
  <w:num w:numId="30">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079D8"/>
    <w:rsid w:val="0001102B"/>
    <w:rsid w:val="0001461D"/>
    <w:rsid w:val="00015268"/>
    <w:rsid w:val="00015C04"/>
    <w:rsid w:val="00017CEE"/>
    <w:rsid w:val="00021364"/>
    <w:rsid w:val="000244C7"/>
    <w:rsid w:val="00024C64"/>
    <w:rsid w:val="00024D2F"/>
    <w:rsid w:val="00030B16"/>
    <w:rsid w:val="00030BC2"/>
    <w:rsid w:val="00031084"/>
    <w:rsid w:val="000322FA"/>
    <w:rsid w:val="00035170"/>
    <w:rsid w:val="00035257"/>
    <w:rsid w:val="00036273"/>
    <w:rsid w:val="00043C85"/>
    <w:rsid w:val="00045725"/>
    <w:rsid w:val="000468F3"/>
    <w:rsid w:val="00046B05"/>
    <w:rsid w:val="00046EFD"/>
    <w:rsid w:val="000522C1"/>
    <w:rsid w:val="00054B46"/>
    <w:rsid w:val="0005702C"/>
    <w:rsid w:val="00061A7A"/>
    <w:rsid w:val="000627E6"/>
    <w:rsid w:val="0006339B"/>
    <w:rsid w:val="00063525"/>
    <w:rsid w:val="0006562E"/>
    <w:rsid w:val="00065C9B"/>
    <w:rsid w:val="00066B38"/>
    <w:rsid w:val="00066D09"/>
    <w:rsid w:val="000674C0"/>
    <w:rsid w:val="0007187C"/>
    <w:rsid w:val="000728E7"/>
    <w:rsid w:val="00072EA0"/>
    <w:rsid w:val="00073DB1"/>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301C"/>
    <w:rsid w:val="000B4BF3"/>
    <w:rsid w:val="000B579E"/>
    <w:rsid w:val="000B7FFC"/>
    <w:rsid w:val="000C19EA"/>
    <w:rsid w:val="000C5181"/>
    <w:rsid w:val="000C664C"/>
    <w:rsid w:val="000C7BF0"/>
    <w:rsid w:val="000D1833"/>
    <w:rsid w:val="000D2968"/>
    <w:rsid w:val="000E14DC"/>
    <w:rsid w:val="000E1573"/>
    <w:rsid w:val="000E164A"/>
    <w:rsid w:val="000E40BB"/>
    <w:rsid w:val="000E67F5"/>
    <w:rsid w:val="000F08B7"/>
    <w:rsid w:val="000F0D1B"/>
    <w:rsid w:val="000F363B"/>
    <w:rsid w:val="000F3BF6"/>
    <w:rsid w:val="000F4730"/>
    <w:rsid w:val="000F56E1"/>
    <w:rsid w:val="000F729A"/>
    <w:rsid w:val="000F7640"/>
    <w:rsid w:val="00101CCB"/>
    <w:rsid w:val="0010596D"/>
    <w:rsid w:val="00105E01"/>
    <w:rsid w:val="0010693B"/>
    <w:rsid w:val="00106B4D"/>
    <w:rsid w:val="001079A0"/>
    <w:rsid w:val="001129AD"/>
    <w:rsid w:val="001203DD"/>
    <w:rsid w:val="00121A26"/>
    <w:rsid w:val="00123423"/>
    <w:rsid w:val="00123555"/>
    <w:rsid w:val="0012552D"/>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37B7"/>
    <w:rsid w:val="00154044"/>
    <w:rsid w:val="00155E5E"/>
    <w:rsid w:val="00156EF6"/>
    <w:rsid w:val="00157BDF"/>
    <w:rsid w:val="001603D9"/>
    <w:rsid w:val="00160583"/>
    <w:rsid w:val="00162507"/>
    <w:rsid w:val="0016374B"/>
    <w:rsid w:val="001642FF"/>
    <w:rsid w:val="00167082"/>
    <w:rsid w:val="00167642"/>
    <w:rsid w:val="00170228"/>
    <w:rsid w:val="0017207A"/>
    <w:rsid w:val="00175207"/>
    <w:rsid w:val="001765E6"/>
    <w:rsid w:val="001770A3"/>
    <w:rsid w:val="00177C69"/>
    <w:rsid w:val="0018093F"/>
    <w:rsid w:val="00180FB6"/>
    <w:rsid w:val="0018336B"/>
    <w:rsid w:val="001836F3"/>
    <w:rsid w:val="00185D58"/>
    <w:rsid w:val="00186742"/>
    <w:rsid w:val="0018782A"/>
    <w:rsid w:val="00190F42"/>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6C05"/>
    <w:rsid w:val="001D70C0"/>
    <w:rsid w:val="001D7171"/>
    <w:rsid w:val="001E016E"/>
    <w:rsid w:val="001E0F54"/>
    <w:rsid w:val="001E72C1"/>
    <w:rsid w:val="001F049E"/>
    <w:rsid w:val="001F0590"/>
    <w:rsid w:val="001F14EC"/>
    <w:rsid w:val="001F36CD"/>
    <w:rsid w:val="001F4437"/>
    <w:rsid w:val="001F4F07"/>
    <w:rsid w:val="001F7051"/>
    <w:rsid w:val="00200F68"/>
    <w:rsid w:val="0020104E"/>
    <w:rsid w:val="002061CB"/>
    <w:rsid w:val="00207B06"/>
    <w:rsid w:val="002127E7"/>
    <w:rsid w:val="00212883"/>
    <w:rsid w:val="00213111"/>
    <w:rsid w:val="00215591"/>
    <w:rsid w:val="00215A1A"/>
    <w:rsid w:val="00216E14"/>
    <w:rsid w:val="002172E7"/>
    <w:rsid w:val="002178FC"/>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208"/>
    <w:rsid w:val="002725C2"/>
    <w:rsid w:val="00274DFE"/>
    <w:rsid w:val="0027555B"/>
    <w:rsid w:val="0027612C"/>
    <w:rsid w:val="002818BC"/>
    <w:rsid w:val="002845A5"/>
    <w:rsid w:val="00286603"/>
    <w:rsid w:val="002914E1"/>
    <w:rsid w:val="0029243D"/>
    <w:rsid w:val="00296356"/>
    <w:rsid w:val="002A011C"/>
    <w:rsid w:val="002A07E1"/>
    <w:rsid w:val="002A09A5"/>
    <w:rsid w:val="002A0ACF"/>
    <w:rsid w:val="002A271A"/>
    <w:rsid w:val="002A51D4"/>
    <w:rsid w:val="002A5315"/>
    <w:rsid w:val="002A5421"/>
    <w:rsid w:val="002B34C4"/>
    <w:rsid w:val="002B4F06"/>
    <w:rsid w:val="002B527F"/>
    <w:rsid w:val="002B54EC"/>
    <w:rsid w:val="002B714E"/>
    <w:rsid w:val="002C12B1"/>
    <w:rsid w:val="002C3B7F"/>
    <w:rsid w:val="002C3FFD"/>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3ED1"/>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6A2B"/>
    <w:rsid w:val="00366BB9"/>
    <w:rsid w:val="003730D7"/>
    <w:rsid w:val="00381CA0"/>
    <w:rsid w:val="003921D5"/>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3DC5"/>
    <w:rsid w:val="003C4858"/>
    <w:rsid w:val="003C4A78"/>
    <w:rsid w:val="003C50B7"/>
    <w:rsid w:val="003D2037"/>
    <w:rsid w:val="003D2D80"/>
    <w:rsid w:val="003D41A4"/>
    <w:rsid w:val="003D5DC4"/>
    <w:rsid w:val="003E2612"/>
    <w:rsid w:val="003E626C"/>
    <w:rsid w:val="003E7A54"/>
    <w:rsid w:val="003F048F"/>
    <w:rsid w:val="003F0943"/>
    <w:rsid w:val="003F2692"/>
    <w:rsid w:val="003F35DF"/>
    <w:rsid w:val="003F3F1D"/>
    <w:rsid w:val="003F61D3"/>
    <w:rsid w:val="003F695A"/>
    <w:rsid w:val="00400660"/>
    <w:rsid w:val="00406894"/>
    <w:rsid w:val="00410201"/>
    <w:rsid w:val="00420632"/>
    <w:rsid w:val="00427613"/>
    <w:rsid w:val="00432A1D"/>
    <w:rsid w:val="00433832"/>
    <w:rsid w:val="00434610"/>
    <w:rsid w:val="0043533D"/>
    <w:rsid w:val="00435AAA"/>
    <w:rsid w:val="00437D5A"/>
    <w:rsid w:val="00437EC3"/>
    <w:rsid w:val="00442BF7"/>
    <w:rsid w:val="00442E74"/>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5CB"/>
    <w:rsid w:val="0047496A"/>
    <w:rsid w:val="00474F19"/>
    <w:rsid w:val="0047676B"/>
    <w:rsid w:val="004808D9"/>
    <w:rsid w:val="004817D7"/>
    <w:rsid w:val="0048448A"/>
    <w:rsid w:val="00485065"/>
    <w:rsid w:val="00485E08"/>
    <w:rsid w:val="00485FA5"/>
    <w:rsid w:val="00486FEC"/>
    <w:rsid w:val="00487DF0"/>
    <w:rsid w:val="0049062E"/>
    <w:rsid w:val="0049173D"/>
    <w:rsid w:val="00492EBD"/>
    <w:rsid w:val="004942F1"/>
    <w:rsid w:val="0049681E"/>
    <w:rsid w:val="0049769A"/>
    <w:rsid w:val="004A0817"/>
    <w:rsid w:val="004B121D"/>
    <w:rsid w:val="004B3714"/>
    <w:rsid w:val="004B387C"/>
    <w:rsid w:val="004B53BE"/>
    <w:rsid w:val="004C0ECC"/>
    <w:rsid w:val="004C129B"/>
    <w:rsid w:val="004C228D"/>
    <w:rsid w:val="004C28A4"/>
    <w:rsid w:val="004C3BF5"/>
    <w:rsid w:val="004C4B23"/>
    <w:rsid w:val="004D084A"/>
    <w:rsid w:val="004D1403"/>
    <w:rsid w:val="004D1BA4"/>
    <w:rsid w:val="004D27BF"/>
    <w:rsid w:val="004D4D04"/>
    <w:rsid w:val="004E4D46"/>
    <w:rsid w:val="004E5659"/>
    <w:rsid w:val="004E585F"/>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41FC8"/>
    <w:rsid w:val="00543D57"/>
    <w:rsid w:val="00544FEB"/>
    <w:rsid w:val="0055181C"/>
    <w:rsid w:val="00551F16"/>
    <w:rsid w:val="00552334"/>
    <w:rsid w:val="00555B25"/>
    <w:rsid w:val="0055685D"/>
    <w:rsid w:val="0055776D"/>
    <w:rsid w:val="005624FD"/>
    <w:rsid w:val="0056270F"/>
    <w:rsid w:val="00565945"/>
    <w:rsid w:val="00581057"/>
    <w:rsid w:val="0058391F"/>
    <w:rsid w:val="00583B43"/>
    <w:rsid w:val="00583B4C"/>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C4FBC"/>
    <w:rsid w:val="005D0BD0"/>
    <w:rsid w:val="005D37EF"/>
    <w:rsid w:val="005D3D38"/>
    <w:rsid w:val="005D47BF"/>
    <w:rsid w:val="005D6A8D"/>
    <w:rsid w:val="005E111E"/>
    <w:rsid w:val="005E1A8C"/>
    <w:rsid w:val="005E4B76"/>
    <w:rsid w:val="005F0946"/>
    <w:rsid w:val="005F1371"/>
    <w:rsid w:val="005F2933"/>
    <w:rsid w:val="00600E3B"/>
    <w:rsid w:val="00604F35"/>
    <w:rsid w:val="0061041D"/>
    <w:rsid w:val="00613D08"/>
    <w:rsid w:val="006140C9"/>
    <w:rsid w:val="0061580A"/>
    <w:rsid w:val="00616B88"/>
    <w:rsid w:val="00621AEF"/>
    <w:rsid w:val="0062228A"/>
    <w:rsid w:val="00623305"/>
    <w:rsid w:val="00624195"/>
    <w:rsid w:val="00626D0B"/>
    <w:rsid w:val="00633E45"/>
    <w:rsid w:val="00634DA7"/>
    <w:rsid w:val="00636455"/>
    <w:rsid w:val="0064105F"/>
    <w:rsid w:val="00644905"/>
    <w:rsid w:val="00646C91"/>
    <w:rsid w:val="00647067"/>
    <w:rsid w:val="00650983"/>
    <w:rsid w:val="00651965"/>
    <w:rsid w:val="00651A4E"/>
    <w:rsid w:val="006524BA"/>
    <w:rsid w:val="00654756"/>
    <w:rsid w:val="00654A68"/>
    <w:rsid w:val="00655DB4"/>
    <w:rsid w:val="0066004D"/>
    <w:rsid w:val="006604B6"/>
    <w:rsid w:val="006622D9"/>
    <w:rsid w:val="006645C7"/>
    <w:rsid w:val="00665D87"/>
    <w:rsid w:val="006679CA"/>
    <w:rsid w:val="00667CFB"/>
    <w:rsid w:val="0067307C"/>
    <w:rsid w:val="00673C2D"/>
    <w:rsid w:val="006757AD"/>
    <w:rsid w:val="006761D3"/>
    <w:rsid w:val="006841CB"/>
    <w:rsid w:val="00686490"/>
    <w:rsid w:val="00686603"/>
    <w:rsid w:val="0068672B"/>
    <w:rsid w:val="00690260"/>
    <w:rsid w:val="006908C9"/>
    <w:rsid w:val="006908D2"/>
    <w:rsid w:val="006931D3"/>
    <w:rsid w:val="0069387C"/>
    <w:rsid w:val="00697BBB"/>
    <w:rsid w:val="00697F8D"/>
    <w:rsid w:val="006A0389"/>
    <w:rsid w:val="006A2A95"/>
    <w:rsid w:val="006A3032"/>
    <w:rsid w:val="006A4A5F"/>
    <w:rsid w:val="006A6962"/>
    <w:rsid w:val="006A6E64"/>
    <w:rsid w:val="006A7426"/>
    <w:rsid w:val="006B0634"/>
    <w:rsid w:val="006B291D"/>
    <w:rsid w:val="006B4473"/>
    <w:rsid w:val="006B509A"/>
    <w:rsid w:val="006C0012"/>
    <w:rsid w:val="006C17D4"/>
    <w:rsid w:val="006C3381"/>
    <w:rsid w:val="006C5C13"/>
    <w:rsid w:val="006D1879"/>
    <w:rsid w:val="006D3B75"/>
    <w:rsid w:val="006D5305"/>
    <w:rsid w:val="006D6015"/>
    <w:rsid w:val="006D6465"/>
    <w:rsid w:val="006D723E"/>
    <w:rsid w:val="006D7B16"/>
    <w:rsid w:val="006E270C"/>
    <w:rsid w:val="006E6655"/>
    <w:rsid w:val="006E7A40"/>
    <w:rsid w:val="006F2146"/>
    <w:rsid w:val="006F2AEC"/>
    <w:rsid w:val="006F51AA"/>
    <w:rsid w:val="00700A4B"/>
    <w:rsid w:val="00701855"/>
    <w:rsid w:val="0070483C"/>
    <w:rsid w:val="00704FC6"/>
    <w:rsid w:val="00705100"/>
    <w:rsid w:val="00707D21"/>
    <w:rsid w:val="0071150C"/>
    <w:rsid w:val="00714096"/>
    <w:rsid w:val="00714963"/>
    <w:rsid w:val="007161F2"/>
    <w:rsid w:val="00717125"/>
    <w:rsid w:val="00717D46"/>
    <w:rsid w:val="00724973"/>
    <w:rsid w:val="00724EA0"/>
    <w:rsid w:val="00733319"/>
    <w:rsid w:val="00736205"/>
    <w:rsid w:val="00737B4A"/>
    <w:rsid w:val="00740DB7"/>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45E"/>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97CFA"/>
    <w:rsid w:val="007B0809"/>
    <w:rsid w:val="007B107C"/>
    <w:rsid w:val="007B11DC"/>
    <w:rsid w:val="007B21CB"/>
    <w:rsid w:val="007B22A2"/>
    <w:rsid w:val="007B419C"/>
    <w:rsid w:val="007B4346"/>
    <w:rsid w:val="007B492B"/>
    <w:rsid w:val="007B5C68"/>
    <w:rsid w:val="007C0BD6"/>
    <w:rsid w:val="007D10BD"/>
    <w:rsid w:val="007D26D6"/>
    <w:rsid w:val="007D3F6C"/>
    <w:rsid w:val="007E3CDF"/>
    <w:rsid w:val="007E5949"/>
    <w:rsid w:val="007E69E6"/>
    <w:rsid w:val="007E787A"/>
    <w:rsid w:val="007F63E2"/>
    <w:rsid w:val="00802879"/>
    <w:rsid w:val="00803451"/>
    <w:rsid w:val="00807B1F"/>
    <w:rsid w:val="00810453"/>
    <w:rsid w:val="00811626"/>
    <w:rsid w:val="00814871"/>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160"/>
    <w:rsid w:val="00841DCC"/>
    <w:rsid w:val="008433B6"/>
    <w:rsid w:val="00843A8B"/>
    <w:rsid w:val="008444FC"/>
    <w:rsid w:val="00845779"/>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37E"/>
    <w:rsid w:val="00892191"/>
    <w:rsid w:val="00893CF6"/>
    <w:rsid w:val="008969C7"/>
    <w:rsid w:val="00896A2F"/>
    <w:rsid w:val="00897981"/>
    <w:rsid w:val="008A05D6"/>
    <w:rsid w:val="008A0B38"/>
    <w:rsid w:val="008A20B5"/>
    <w:rsid w:val="008A48EB"/>
    <w:rsid w:val="008A4DAD"/>
    <w:rsid w:val="008A5D2C"/>
    <w:rsid w:val="008A702B"/>
    <w:rsid w:val="008A7191"/>
    <w:rsid w:val="008B1A08"/>
    <w:rsid w:val="008B368F"/>
    <w:rsid w:val="008B39AE"/>
    <w:rsid w:val="008B7004"/>
    <w:rsid w:val="008C0247"/>
    <w:rsid w:val="008C03E9"/>
    <w:rsid w:val="008C062B"/>
    <w:rsid w:val="008C090F"/>
    <w:rsid w:val="008C138D"/>
    <w:rsid w:val="008C252E"/>
    <w:rsid w:val="008C4513"/>
    <w:rsid w:val="008C6174"/>
    <w:rsid w:val="008C63DE"/>
    <w:rsid w:val="008C70FF"/>
    <w:rsid w:val="008C7727"/>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4355"/>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C19"/>
    <w:rsid w:val="00936BA2"/>
    <w:rsid w:val="00941C7D"/>
    <w:rsid w:val="00945855"/>
    <w:rsid w:val="00945EB3"/>
    <w:rsid w:val="00947C83"/>
    <w:rsid w:val="00951364"/>
    <w:rsid w:val="00953C42"/>
    <w:rsid w:val="009550DE"/>
    <w:rsid w:val="00961399"/>
    <w:rsid w:val="00961E77"/>
    <w:rsid w:val="0096437B"/>
    <w:rsid w:val="009651BB"/>
    <w:rsid w:val="00965B92"/>
    <w:rsid w:val="00966865"/>
    <w:rsid w:val="009671D8"/>
    <w:rsid w:val="0097403B"/>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1AF3"/>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327E"/>
    <w:rsid w:val="00A14ACE"/>
    <w:rsid w:val="00A20BA2"/>
    <w:rsid w:val="00A20C7B"/>
    <w:rsid w:val="00A20E50"/>
    <w:rsid w:val="00A24874"/>
    <w:rsid w:val="00A24DED"/>
    <w:rsid w:val="00A25093"/>
    <w:rsid w:val="00A3069D"/>
    <w:rsid w:val="00A320E8"/>
    <w:rsid w:val="00A35CEA"/>
    <w:rsid w:val="00A370E6"/>
    <w:rsid w:val="00A43EF2"/>
    <w:rsid w:val="00A44C91"/>
    <w:rsid w:val="00A46FE8"/>
    <w:rsid w:val="00A47908"/>
    <w:rsid w:val="00A513AE"/>
    <w:rsid w:val="00A513CF"/>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1F8"/>
    <w:rsid w:val="00A91444"/>
    <w:rsid w:val="00A91925"/>
    <w:rsid w:val="00A923BC"/>
    <w:rsid w:val="00A9338D"/>
    <w:rsid w:val="00A95990"/>
    <w:rsid w:val="00AA03C9"/>
    <w:rsid w:val="00AA19AF"/>
    <w:rsid w:val="00AA3B1F"/>
    <w:rsid w:val="00AA425E"/>
    <w:rsid w:val="00AA75F2"/>
    <w:rsid w:val="00AB0581"/>
    <w:rsid w:val="00AB2428"/>
    <w:rsid w:val="00AB2812"/>
    <w:rsid w:val="00AB4E36"/>
    <w:rsid w:val="00AB5E61"/>
    <w:rsid w:val="00AB76B1"/>
    <w:rsid w:val="00AB7A3D"/>
    <w:rsid w:val="00AC0544"/>
    <w:rsid w:val="00AC37FB"/>
    <w:rsid w:val="00AC3DCC"/>
    <w:rsid w:val="00AC7011"/>
    <w:rsid w:val="00AD0766"/>
    <w:rsid w:val="00AD3ABD"/>
    <w:rsid w:val="00AD6DD4"/>
    <w:rsid w:val="00AE13C9"/>
    <w:rsid w:val="00AE25F2"/>
    <w:rsid w:val="00AE2CCB"/>
    <w:rsid w:val="00AE2EBA"/>
    <w:rsid w:val="00AE3869"/>
    <w:rsid w:val="00AE4FE5"/>
    <w:rsid w:val="00AE59DC"/>
    <w:rsid w:val="00AE5B2D"/>
    <w:rsid w:val="00AE5C04"/>
    <w:rsid w:val="00AE63BF"/>
    <w:rsid w:val="00AF52CB"/>
    <w:rsid w:val="00AF675A"/>
    <w:rsid w:val="00AF68D7"/>
    <w:rsid w:val="00B00B2F"/>
    <w:rsid w:val="00B018EF"/>
    <w:rsid w:val="00B019CA"/>
    <w:rsid w:val="00B023A3"/>
    <w:rsid w:val="00B029DE"/>
    <w:rsid w:val="00B0328E"/>
    <w:rsid w:val="00B04DCE"/>
    <w:rsid w:val="00B05656"/>
    <w:rsid w:val="00B11666"/>
    <w:rsid w:val="00B129BF"/>
    <w:rsid w:val="00B14857"/>
    <w:rsid w:val="00B151C4"/>
    <w:rsid w:val="00B151FD"/>
    <w:rsid w:val="00B165FD"/>
    <w:rsid w:val="00B2176A"/>
    <w:rsid w:val="00B21A9A"/>
    <w:rsid w:val="00B25DF9"/>
    <w:rsid w:val="00B26411"/>
    <w:rsid w:val="00B26C78"/>
    <w:rsid w:val="00B32C7C"/>
    <w:rsid w:val="00B35280"/>
    <w:rsid w:val="00B35A25"/>
    <w:rsid w:val="00B36410"/>
    <w:rsid w:val="00B36C9C"/>
    <w:rsid w:val="00B375E9"/>
    <w:rsid w:val="00B43EF9"/>
    <w:rsid w:val="00B445A3"/>
    <w:rsid w:val="00B46039"/>
    <w:rsid w:val="00B50370"/>
    <w:rsid w:val="00B513D9"/>
    <w:rsid w:val="00B52982"/>
    <w:rsid w:val="00B52B5E"/>
    <w:rsid w:val="00B53231"/>
    <w:rsid w:val="00B542FD"/>
    <w:rsid w:val="00B61937"/>
    <w:rsid w:val="00B61D1B"/>
    <w:rsid w:val="00B61E8D"/>
    <w:rsid w:val="00B621F7"/>
    <w:rsid w:val="00B64D6A"/>
    <w:rsid w:val="00B64E70"/>
    <w:rsid w:val="00B67888"/>
    <w:rsid w:val="00B72E05"/>
    <w:rsid w:val="00B77AB7"/>
    <w:rsid w:val="00B77F02"/>
    <w:rsid w:val="00B8115D"/>
    <w:rsid w:val="00B82595"/>
    <w:rsid w:val="00B84852"/>
    <w:rsid w:val="00B9023B"/>
    <w:rsid w:val="00B93068"/>
    <w:rsid w:val="00B94E41"/>
    <w:rsid w:val="00B9500C"/>
    <w:rsid w:val="00B9678F"/>
    <w:rsid w:val="00B97A3A"/>
    <w:rsid w:val="00B97A86"/>
    <w:rsid w:val="00BA098E"/>
    <w:rsid w:val="00BA15AA"/>
    <w:rsid w:val="00BA2A33"/>
    <w:rsid w:val="00BA30AA"/>
    <w:rsid w:val="00BA3892"/>
    <w:rsid w:val="00BA3A01"/>
    <w:rsid w:val="00BA4DBA"/>
    <w:rsid w:val="00BA5B34"/>
    <w:rsid w:val="00BA5FCB"/>
    <w:rsid w:val="00BA6A5A"/>
    <w:rsid w:val="00BB03A5"/>
    <w:rsid w:val="00BB0871"/>
    <w:rsid w:val="00BB13CC"/>
    <w:rsid w:val="00BB2C03"/>
    <w:rsid w:val="00BB3D95"/>
    <w:rsid w:val="00BB4BF1"/>
    <w:rsid w:val="00BB5386"/>
    <w:rsid w:val="00BB7D99"/>
    <w:rsid w:val="00BC0881"/>
    <w:rsid w:val="00BC5F8F"/>
    <w:rsid w:val="00BC691C"/>
    <w:rsid w:val="00BC78BF"/>
    <w:rsid w:val="00BD0156"/>
    <w:rsid w:val="00BD1677"/>
    <w:rsid w:val="00BD52BA"/>
    <w:rsid w:val="00BD531B"/>
    <w:rsid w:val="00BD6198"/>
    <w:rsid w:val="00BD6D31"/>
    <w:rsid w:val="00BE1EC9"/>
    <w:rsid w:val="00BE6930"/>
    <w:rsid w:val="00BF08D7"/>
    <w:rsid w:val="00BF234D"/>
    <w:rsid w:val="00BF4BAD"/>
    <w:rsid w:val="00BF50A0"/>
    <w:rsid w:val="00C000F8"/>
    <w:rsid w:val="00C006AA"/>
    <w:rsid w:val="00C02225"/>
    <w:rsid w:val="00C0324A"/>
    <w:rsid w:val="00C04692"/>
    <w:rsid w:val="00C04AB6"/>
    <w:rsid w:val="00C04D75"/>
    <w:rsid w:val="00C053C1"/>
    <w:rsid w:val="00C0605F"/>
    <w:rsid w:val="00C07596"/>
    <w:rsid w:val="00C076D6"/>
    <w:rsid w:val="00C1077A"/>
    <w:rsid w:val="00C11BA3"/>
    <w:rsid w:val="00C12244"/>
    <w:rsid w:val="00C12AF2"/>
    <w:rsid w:val="00C15369"/>
    <w:rsid w:val="00C16F8F"/>
    <w:rsid w:val="00C17344"/>
    <w:rsid w:val="00C20096"/>
    <w:rsid w:val="00C209B5"/>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0D3B"/>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1CE"/>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3B8C"/>
    <w:rsid w:val="00CD64F8"/>
    <w:rsid w:val="00CD67F2"/>
    <w:rsid w:val="00CE09EE"/>
    <w:rsid w:val="00CE2A7D"/>
    <w:rsid w:val="00CE3E26"/>
    <w:rsid w:val="00CE50BB"/>
    <w:rsid w:val="00CE7978"/>
    <w:rsid w:val="00CE7E49"/>
    <w:rsid w:val="00CF7360"/>
    <w:rsid w:val="00D00568"/>
    <w:rsid w:val="00D01A62"/>
    <w:rsid w:val="00D0269A"/>
    <w:rsid w:val="00D030FC"/>
    <w:rsid w:val="00D05AA5"/>
    <w:rsid w:val="00D105DF"/>
    <w:rsid w:val="00D124FC"/>
    <w:rsid w:val="00D14143"/>
    <w:rsid w:val="00D167AB"/>
    <w:rsid w:val="00D16EE3"/>
    <w:rsid w:val="00D17D13"/>
    <w:rsid w:val="00D2288F"/>
    <w:rsid w:val="00D23867"/>
    <w:rsid w:val="00D26183"/>
    <w:rsid w:val="00D2667A"/>
    <w:rsid w:val="00D34BC3"/>
    <w:rsid w:val="00D35DA8"/>
    <w:rsid w:val="00D366FF"/>
    <w:rsid w:val="00D3673D"/>
    <w:rsid w:val="00D40CB5"/>
    <w:rsid w:val="00D43E9E"/>
    <w:rsid w:val="00D445EE"/>
    <w:rsid w:val="00D44E23"/>
    <w:rsid w:val="00D462B5"/>
    <w:rsid w:val="00D467B3"/>
    <w:rsid w:val="00D518E6"/>
    <w:rsid w:val="00D57CA5"/>
    <w:rsid w:val="00D57E7A"/>
    <w:rsid w:val="00D60EDE"/>
    <w:rsid w:val="00D622E8"/>
    <w:rsid w:val="00D62CC0"/>
    <w:rsid w:val="00D660DA"/>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06B7"/>
    <w:rsid w:val="00DA2028"/>
    <w:rsid w:val="00DA295A"/>
    <w:rsid w:val="00DA34A9"/>
    <w:rsid w:val="00DA39C1"/>
    <w:rsid w:val="00DA5A1A"/>
    <w:rsid w:val="00DB3165"/>
    <w:rsid w:val="00DB3FA7"/>
    <w:rsid w:val="00DB4C7A"/>
    <w:rsid w:val="00DB6618"/>
    <w:rsid w:val="00DB74FF"/>
    <w:rsid w:val="00DC6235"/>
    <w:rsid w:val="00DC6A89"/>
    <w:rsid w:val="00DD0B68"/>
    <w:rsid w:val="00DD0BD2"/>
    <w:rsid w:val="00DD1A61"/>
    <w:rsid w:val="00DD1F6F"/>
    <w:rsid w:val="00DD3147"/>
    <w:rsid w:val="00DD3590"/>
    <w:rsid w:val="00DD58AF"/>
    <w:rsid w:val="00DD7255"/>
    <w:rsid w:val="00DD78BC"/>
    <w:rsid w:val="00DE0118"/>
    <w:rsid w:val="00DE05DE"/>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4A83"/>
    <w:rsid w:val="00DF5F56"/>
    <w:rsid w:val="00DF7373"/>
    <w:rsid w:val="00E01EE4"/>
    <w:rsid w:val="00E02253"/>
    <w:rsid w:val="00E0301C"/>
    <w:rsid w:val="00E07950"/>
    <w:rsid w:val="00E13CC7"/>
    <w:rsid w:val="00E176BE"/>
    <w:rsid w:val="00E23AA8"/>
    <w:rsid w:val="00E24842"/>
    <w:rsid w:val="00E26A7C"/>
    <w:rsid w:val="00E33AB9"/>
    <w:rsid w:val="00E341A2"/>
    <w:rsid w:val="00E35B8D"/>
    <w:rsid w:val="00E36956"/>
    <w:rsid w:val="00E3786C"/>
    <w:rsid w:val="00E4607D"/>
    <w:rsid w:val="00E472F1"/>
    <w:rsid w:val="00E47DA8"/>
    <w:rsid w:val="00E47F3C"/>
    <w:rsid w:val="00E507B8"/>
    <w:rsid w:val="00E51985"/>
    <w:rsid w:val="00E5204C"/>
    <w:rsid w:val="00E52CAC"/>
    <w:rsid w:val="00E535C4"/>
    <w:rsid w:val="00E53B05"/>
    <w:rsid w:val="00E545B2"/>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870F1"/>
    <w:rsid w:val="00E90278"/>
    <w:rsid w:val="00E91E88"/>
    <w:rsid w:val="00E927DF"/>
    <w:rsid w:val="00E934A4"/>
    <w:rsid w:val="00E93856"/>
    <w:rsid w:val="00E942A4"/>
    <w:rsid w:val="00E97466"/>
    <w:rsid w:val="00EA2189"/>
    <w:rsid w:val="00EA2A9B"/>
    <w:rsid w:val="00EA355B"/>
    <w:rsid w:val="00EA5235"/>
    <w:rsid w:val="00EA64D7"/>
    <w:rsid w:val="00EB3985"/>
    <w:rsid w:val="00EB4252"/>
    <w:rsid w:val="00EB50A6"/>
    <w:rsid w:val="00EB6ACF"/>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1DB2"/>
    <w:rsid w:val="00EE3ADF"/>
    <w:rsid w:val="00EE50ED"/>
    <w:rsid w:val="00EE6D3A"/>
    <w:rsid w:val="00EE74FE"/>
    <w:rsid w:val="00EE7A94"/>
    <w:rsid w:val="00EF37DA"/>
    <w:rsid w:val="00EF3BA8"/>
    <w:rsid w:val="00EF3CFD"/>
    <w:rsid w:val="00EF6D59"/>
    <w:rsid w:val="00EF7957"/>
    <w:rsid w:val="00F00089"/>
    <w:rsid w:val="00F017E8"/>
    <w:rsid w:val="00F0524A"/>
    <w:rsid w:val="00F12D23"/>
    <w:rsid w:val="00F14CFB"/>
    <w:rsid w:val="00F16116"/>
    <w:rsid w:val="00F167A8"/>
    <w:rsid w:val="00F16DAA"/>
    <w:rsid w:val="00F208CA"/>
    <w:rsid w:val="00F21225"/>
    <w:rsid w:val="00F225A8"/>
    <w:rsid w:val="00F2389B"/>
    <w:rsid w:val="00F23F73"/>
    <w:rsid w:val="00F2462E"/>
    <w:rsid w:val="00F25D9B"/>
    <w:rsid w:val="00F26D98"/>
    <w:rsid w:val="00F30783"/>
    <w:rsid w:val="00F32A69"/>
    <w:rsid w:val="00F337F3"/>
    <w:rsid w:val="00F356B4"/>
    <w:rsid w:val="00F35BD9"/>
    <w:rsid w:val="00F3611E"/>
    <w:rsid w:val="00F36312"/>
    <w:rsid w:val="00F36575"/>
    <w:rsid w:val="00F37FEE"/>
    <w:rsid w:val="00F44FC0"/>
    <w:rsid w:val="00F471C8"/>
    <w:rsid w:val="00F510F4"/>
    <w:rsid w:val="00F523D0"/>
    <w:rsid w:val="00F55232"/>
    <w:rsid w:val="00F56251"/>
    <w:rsid w:val="00F60787"/>
    <w:rsid w:val="00F61B43"/>
    <w:rsid w:val="00F61CA1"/>
    <w:rsid w:val="00F61DEF"/>
    <w:rsid w:val="00F650EE"/>
    <w:rsid w:val="00F67357"/>
    <w:rsid w:val="00F67671"/>
    <w:rsid w:val="00F70058"/>
    <w:rsid w:val="00F71E9C"/>
    <w:rsid w:val="00F72300"/>
    <w:rsid w:val="00F72A6A"/>
    <w:rsid w:val="00F745BB"/>
    <w:rsid w:val="00F746A5"/>
    <w:rsid w:val="00F74E9B"/>
    <w:rsid w:val="00F80B34"/>
    <w:rsid w:val="00F80E17"/>
    <w:rsid w:val="00F810D7"/>
    <w:rsid w:val="00F81449"/>
    <w:rsid w:val="00F828C2"/>
    <w:rsid w:val="00F82ABE"/>
    <w:rsid w:val="00F8368E"/>
    <w:rsid w:val="00F8478B"/>
    <w:rsid w:val="00F859D1"/>
    <w:rsid w:val="00F86983"/>
    <w:rsid w:val="00F873E4"/>
    <w:rsid w:val="00F906F2"/>
    <w:rsid w:val="00F9213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B63A5"/>
    <w:rsid w:val="00FC0852"/>
    <w:rsid w:val="00FC12F8"/>
    <w:rsid w:val="00FC38FF"/>
    <w:rsid w:val="00FC6414"/>
    <w:rsid w:val="00FC6EE9"/>
    <w:rsid w:val="00FD23A6"/>
    <w:rsid w:val="00FD3424"/>
    <w:rsid w:val="00FD37DA"/>
    <w:rsid w:val="00FD3ED3"/>
    <w:rsid w:val="00FD5E06"/>
    <w:rsid w:val="00FE2FE7"/>
    <w:rsid w:val="00FE4049"/>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7207A"/>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8"/>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8"/>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073DB1"/>
    <w:pPr>
      <w:keepNext/>
      <w:keepLines/>
      <w:numPr>
        <w:ilvl w:val="3"/>
        <w:numId w:val="8"/>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73DB1"/>
    <w:pPr>
      <w:keepNext/>
      <w:keepLines/>
      <w:numPr>
        <w:ilvl w:val="4"/>
        <w:numId w:val="8"/>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73DB1"/>
    <w:pPr>
      <w:keepNext/>
      <w:keepLines/>
      <w:numPr>
        <w:ilvl w:val="5"/>
        <w:numId w:val="8"/>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73DB1"/>
    <w:pPr>
      <w:keepNext/>
      <w:keepLines/>
      <w:numPr>
        <w:ilvl w:val="6"/>
        <w:numId w:val="8"/>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73DB1"/>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73DB1"/>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4"/>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character" w:customStyle="1" w:styleId="Heading4Char">
    <w:name w:val="Heading 4 Char"/>
    <w:basedOn w:val="DefaultParagraphFont"/>
    <w:link w:val="Heading4"/>
    <w:uiPriority w:val="9"/>
    <w:semiHidden/>
    <w:rsid w:val="00073DB1"/>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073DB1"/>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073DB1"/>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073DB1"/>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073DB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073DB1"/>
    <w:rPr>
      <w:rFonts w:asciiTheme="majorHAnsi" w:eastAsiaTheme="majorEastAsia" w:hAnsiTheme="majorHAnsi" w:cstheme="majorBidi"/>
      <w:i/>
      <w:iCs/>
      <w:color w:val="272727" w:themeColor="text1" w:themeTint="D8"/>
      <w:sz w:val="21"/>
      <w:szCs w:val="21"/>
      <w:lang w:val="en-GB"/>
    </w:rPr>
  </w:style>
  <w:style w:type="paragraph" w:customStyle="1" w:styleId="U-Bullet">
    <w:name w:val="U-Bullet"/>
    <w:basedOn w:val="B-Body"/>
    <w:qFormat/>
    <w:rsid w:val="00F92132"/>
    <w:pPr>
      <w:numPr>
        <w:numId w:val="14"/>
      </w:numPr>
      <w:tabs>
        <w:tab w:val="clear" w:pos="2160"/>
      </w:tabs>
    </w:pPr>
  </w:style>
  <w:style w:type="paragraph" w:customStyle="1" w:styleId="U2-Bullet2">
    <w:name w:val="U2-Bullet 2"/>
    <w:basedOn w:val="U-Bullet"/>
    <w:rsid w:val="00F92132"/>
    <w:pPr>
      <w:numPr>
        <w:ilvl w:val="1"/>
      </w:numPr>
      <w:tabs>
        <w:tab w:val="clear" w:pos="1440"/>
        <w:tab w:val="num" w:pos="567"/>
        <w:tab w:val="left" w:pos="2160"/>
      </w:tabs>
      <w:ind w:left="567" w:hanging="567"/>
    </w:pPr>
  </w:style>
  <w:style w:type="paragraph" w:customStyle="1" w:styleId="U3-Bullet3">
    <w:name w:val="U3-Bullet 3"/>
    <w:basedOn w:val="U2-Bullet2"/>
    <w:rsid w:val="00F92132"/>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F92132"/>
    <w:pPr>
      <w:numPr>
        <w:ilvl w:val="3"/>
      </w:numPr>
      <w:tabs>
        <w:tab w:val="clear" w:pos="2016"/>
        <w:tab w:val="num" w:pos="567"/>
      </w:tabs>
      <w:ind w:left="567" w:hanging="567"/>
    </w:pPr>
    <w:rPr>
      <w:szCs w:val="24"/>
    </w:rPr>
  </w:style>
  <w:style w:type="paragraph" w:customStyle="1" w:styleId="Observation">
    <w:name w:val="Observation"/>
    <w:basedOn w:val="ListParagraph"/>
    <w:next w:val="Normal"/>
    <w:link w:val="ObservationChar"/>
    <w:autoRedefine/>
    <w:qFormat/>
    <w:rsid w:val="00740DB7"/>
    <w:pPr>
      <w:numPr>
        <w:numId w:val="16"/>
      </w:numPr>
      <w:spacing w:before="240" w:after="240" w:line="360" w:lineRule="auto"/>
      <w:ind w:left="0" w:firstLine="0"/>
    </w:pPr>
    <w:rPr>
      <w:b/>
    </w:rPr>
  </w:style>
  <w:style w:type="character" w:customStyle="1" w:styleId="ObservationChar">
    <w:name w:val="Observation Char"/>
    <w:basedOn w:val="B-BodyChar"/>
    <w:link w:val="Observation"/>
    <w:rsid w:val="00740DB7"/>
    <w:rPr>
      <w:rFonts w:ascii="Times New Roman" w:eastAsia="Times New Roman" w:hAnsi="Times New Roman"/>
      <w:b/>
      <w:sz w:val="22"/>
      <w:lang w:val="en-GB"/>
    </w:rPr>
  </w:style>
  <w:style w:type="paragraph" w:customStyle="1" w:styleId="Proposal">
    <w:name w:val="Proposal"/>
    <w:basedOn w:val="ListParagraph"/>
    <w:link w:val="ProposalChar"/>
    <w:qFormat/>
    <w:rsid w:val="00740DB7"/>
    <w:pPr>
      <w:numPr>
        <w:numId w:val="17"/>
      </w:numPr>
      <w:spacing w:before="240" w:after="240" w:line="360" w:lineRule="auto"/>
      <w:ind w:left="0" w:firstLine="0"/>
    </w:pPr>
    <w:rPr>
      <w:b/>
    </w:rPr>
  </w:style>
  <w:style w:type="character" w:customStyle="1" w:styleId="ProposalChar">
    <w:name w:val="Proposal Char"/>
    <w:basedOn w:val="DefaultParagraphFont"/>
    <w:link w:val="Proposal"/>
    <w:rsid w:val="00740DB7"/>
    <w:rPr>
      <w:rFonts w:ascii="Times New Roman" w:eastAsia="Times New Roman" w:hAnsi="Times New Roman"/>
      <w:b/>
      <w:lang w:val="en-GB"/>
    </w:rPr>
  </w:style>
  <w:style w:type="character" w:styleId="Mention">
    <w:name w:val="Mention"/>
    <w:basedOn w:val="DefaultParagraphFont"/>
    <w:uiPriority w:val="99"/>
    <w:semiHidden/>
    <w:unhideWhenUsed/>
    <w:rsid w:val="00485FA5"/>
    <w:rPr>
      <w:color w:val="2B579A"/>
      <w:shd w:val="clear" w:color="auto" w:fill="E6E6E6"/>
    </w:rPr>
  </w:style>
  <w:style w:type="paragraph" w:styleId="TOC1">
    <w:name w:val="toc 1"/>
    <w:basedOn w:val="Normal"/>
    <w:next w:val="Normal"/>
    <w:autoRedefine/>
    <w:uiPriority w:val="39"/>
    <w:unhideWhenUsed/>
    <w:rsid w:val="003F61D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75541">
      <w:bodyDiv w:val="1"/>
      <w:marLeft w:val="0"/>
      <w:marRight w:val="0"/>
      <w:marTop w:val="0"/>
      <w:marBottom w:val="0"/>
      <w:divBdr>
        <w:top w:val="none" w:sz="0" w:space="0" w:color="auto"/>
        <w:left w:val="none" w:sz="0" w:space="0" w:color="auto"/>
        <w:bottom w:val="none" w:sz="0" w:space="0" w:color="auto"/>
        <w:right w:val="none" w:sz="0" w:space="0" w:color="auto"/>
      </w:divBdr>
      <w:divsChild>
        <w:div w:id="2013948208">
          <w:marLeft w:val="878"/>
          <w:marRight w:val="0"/>
          <w:marTop w:val="96"/>
          <w:marBottom w:val="0"/>
          <w:divBdr>
            <w:top w:val="none" w:sz="0" w:space="0" w:color="auto"/>
            <w:left w:val="none" w:sz="0" w:space="0" w:color="auto"/>
            <w:bottom w:val="none" w:sz="0" w:space="0" w:color="auto"/>
            <w:right w:val="none" w:sz="0" w:space="0" w:color="auto"/>
          </w:divBdr>
        </w:div>
        <w:div w:id="1655796711">
          <w:marLeft w:val="878"/>
          <w:marRight w:val="0"/>
          <w:marTop w:val="96"/>
          <w:marBottom w:val="0"/>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31363616">
      <w:bodyDiv w:val="1"/>
      <w:marLeft w:val="0"/>
      <w:marRight w:val="0"/>
      <w:marTop w:val="0"/>
      <w:marBottom w:val="0"/>
      <w:divBdr>
        <w:top w:val="none" w:sz="0" w:space="0" w:color="auto"/>
        <w:left w:val="none" w:sz="0" w:space="0" w:color="auto"/>
        <w:bottom w:val="none" w:sz="0" w:space="0" w:color="auto"/>
        <w:right w:val="none" w:sz="0" w:space="0" w:color="auto"/>
      </w:divBdr>
      <w:divsChild>
        <w:div w:id="955479754">
          <w:marLeft w:val="878"/>
          <w:marRight w:val="0"/>
          <w:marTop w:val="62"/>
          <w:marBottom w:val="0"/>
          <w:divBdr>
            <w:top w:val="none" w:sz="0" w:space="0" w:color="auto"/>
            <w:left w:val="none" w:sz="0" w:space="0" w:color="auto"/>
            <w:bottom w:val="none" w:sz="0" w:space="0" w:color="auto"/>
            <w:right w:val="none" w:sz="0" w:space="0" w:color="auto"/>
          </w:divBdr>
        </w:div>
        <w:div w:id="577248696">
          <w:marLeft w:val="878"/>
          <w:marRight w:val="0"/>
          <w:marTop w:val="62"/>
          <w:marBottom w:val="0"/>
          <w:divBdr>
            <w:top w:val="none" w:sz="0" w:space="0" w:color="auto"/>
            <w:left w:val="none" w:sz="0" w:space="0" w:color="auto"/>
            <w:bottom w:val="none" w:sz="0" w:space="0" w:color="auto"/>
            <w:right w:val="none" w:sz="0" w:space="0" w:color="auto"/>
          </w:divBdr>
        </w:div>
        <w:div w:id="1007174194">
          <w:marLeft w:val="878"/>
          <w:marRight w:val="0"/>
          <w:marTop w:val="62"/>
          <w:marBottom w:val="0"/>
          <w:divBdr>
            <w:top w:val="none" w:sz="0" w:space="0" w:color="auto"/>
            <w:left w:val="none" w:sz="0" w:space="0" w:color="auto"/>
            <w:bottom w:val="none" w:sz="0" w:space="0" w:color="auto"/>
            <w:right w:val="none" w:sz="0" w:space="0" w:color="auto"/>
          </w:divBdr>
        </w:div>
      </w:divsChild>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55621016">
      <w:bodyDiv w:val="1"/>
      <w:marLeft w:val="0"/>
      <w:marRight w:val="0"/>
      <w:marTop w:val="0"/>
      <w:marBottom w:val="0"/>
      <w:divBdr>
        <w:top w:val="none" w:sz="0" w:space="0" w:color="auto"/>
        <w:left w:val="none" w:sz="0" w:space="0" w:color="auto"/>
        <w:bottom w:val="none" w:sz="0" w:space="0" w:color="auto"/>
        <w:right w:val="none" w:sz="0" w:space="0" w:color="auto"/>
      </w:divBdr>
    </w:div>
    <w:div w:id="384643017">
      <w:bodyDiv w:val="1"/>
      <w:marLeft w:val="0"/>
      <w:marRight w:val="0"/>
      <w:marTop w:val="0"/>
      <w:marBottom w:val="0"/>
      <w:divBdr>
        <w:top w:val="none" w:sz="0" w:space="0" w:color="auto"/>
        <w:left w:val="none" w:sz="0" w:space="0" w:color="auto"/>
        <w:bottom w:val="none" w:sz="0" w:space="0" w:color="auto"/>
        <w:right w:val="none" w:sz="0" w:space="0" w:color="auto"/>
      </w:divBdr>
      <w:divsChild>
        <w:div w:id="1685012425">
          <w:marLeft w:val="878"/>
          <w:marRight w:val="0"/>
          <w:marTop w:val="53"/>
          <w:marBottom w:val="0"/>
          <w:divBdr>
            <w:top w:val="none" w:sz="0" w:space="0" w:color="auto"/>
            <w:left w:val="none" w:sz="0" w:space="0" w:color="auto"/>
            <w:bottom w:val="none" w:sz="0" w:space="0" w:color="auto"/>
            <w:right w:val="none" w:sz="0" w:space="0" w:color="auto"/>
          </w:divBdr>
        </w:div>
        <w:div w:id="245846068">
          <w:marLeft w:val="1210"/>
          <w:marRight w:val="0"/>
          <w:marTop w:val="48"/>
          <w:marBottom w:val="0"/>
          <w:divBdr>
            <w:top w:val="none" w:sz="0" w:space="0" w:color="auto"/>
            <w:left w:val="none" w:sz="0" w:space="0" w:color="auto"/>
            <w:bottom w:val="none" w:sz="0" w:space="0" w:color="auto"/>
            <w:right w:val="none" w:sz="0" w:space="0" w:color="auto"/>
          </w:divBdr>
        </w:div>
        <w:div w:id="952055834">
          <w:marLeft w:val="1210"/>
          <w:marRight w:val="0"/>
          <w:marTop w:val="48"/>
          <w:marBottom w:val="0"/>
          <w:divBdr>
            <w:top w:val="none" w:sz="0" w:space="0" w:color="auto"/>
            <w:left w:val="none" w:sz="0" w:space="0" w:color="auto"/>
            <w:bottom w:val="none" w:sz="0" w:space="0" w:color="auto"/>
            <w:right w:val="none" w:sz="0" w:space="0" w:color="auto"/>
          </w:divBdr>
        </w:div>
        <w:div w:id="699472787">
          <w:marLeft w:val="1555"/>
          <w:marRight w:val="0"/>
          <w:marTop w:val="43"/>
          <w:marBottom w:val="0"/>
          <w:divBdr>
            <w:top w:val="none" w:sz="0" w:space="0" w:color="auto"/>
            <w:left w:val="none" w:sz="0" w:space="0" w:color="auto"/>
            <w:bottom w:val="none" w:sz="0" w:space="0" w:color="auto"/>
            <w:right w:val="none" w:sz="0" w:space="0" w:color="auto"/>
          </w:divBdr>
        </w:div>
        <w:div w:id="1069502416">
          <w:marLeft w:val="1555"/>
          <w:marRight w:val="0"/>
          <w:marTop w:val="43"/>
          <w:marBottom w:val="0"/>
          <w:divBdr>
            <w:top w:val="none" w:sz="0" w:space="0" w:color="auto"/>
            <w:left w:val="none" w:sz="0" w:space="0" w:color="auto"/>
            <w:bottom w:val="none" w:sz="0" w:space="0" w:color="auto"/>
            <w:right w:val="none" w:sz="0" w:space="0" w:color="auto"/>
          </w:divBdr>
        </w:div>
        <w:div w:id="1787430993">
          <w:marLeft w:val="1555"/>
          <w:marRight w:val="0"/>
          <w:marTop w:val="43"/>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20870265">
      <w:bodyDiv w:val="1"/>
      <w:marLeft w:val="0"/>
      <w:marRight w:val="0"/>
      <w:marTop w:val="0"/>
      <w:marBottom w:val="0"/>
      <w:divBdr>
        <w:top w:val="none" w:sz="0" w:space="0" w:color="auto"/>
        <w:left w:val="none" w:sz="0" w:space="0" w:color="auto"/>
        <w:bottom w:val="none" w:sz="0" w:space="0" w:color="auto"/>
        <w:right w:val="none" w:sz="0" w:space="0" w:color="auto"/>
      </w:divBdr>
      <w:divsChild>
        <w:div w:id="223489049">
          <w:marLeft w:val="1210"/>
          <w:marRight w:val="0"/>
          <w:marTop w:val="48"/>
          <w:marBottom w:val="0"/>
          <w:divBdr>
            <w:top w:val="none" w:sz="0" w:space="0" w:color="auto"/>
            <w:left w:val="none" w:sz="0" w:space="0" w:color="auto"/>
            <w:bottom w:val="none" w:sz="0" w:space="0" w:color="auto"/>
            <w:right w:val="none" w:sz="0" w:space="0" w:color="auto"/>
          </w:divBdr>
        </w:div>
      </w:divsChild>
    </w:div>
    <w:div w:id="1331257449">
      <w:bodyDiv w:val="1"/>
      <w:marLeft w:val="0"/>
      <w:marRight w:val="0"/>
      <w:marTop w:val="0"/>
      <w:marBottom w:val="0"/>
      <w:divBdr>
        <w:top w:val="none" w:sz="0" w:space="0" w:color="auto"/>
        <w:left w:val="none" w:sz="0" w:space="0" w:color="auto"/>
        <w:bottom w:val="none" w:sz="0" w:space="0" w:color="auto"/>
        <w:right w:val="none" w:sz="0" w:space="0" w:color="auto"/>
      </w:divBdr>
      <w:divsChild>
        <w:div w:id="15472059">
          <w:marLeft w:val="403"/>
          <w:marRight w:val="0"/>
          <w:marTop w:val="106"/>
          <w:marBottom w:val="0"/>
          <w:divBdr>
            <w:top w:val="none" w:sz="0" w:space="0" w:color="auto"/>
            <w:left w:val="none" w:sz="0" w:space="0" w:color="auto"/>
            <w:bottom w:val="none" w:sz="0" w:space="0" w:color="auto"/>
            <w:right w:val="none" w:sz="0" w:space="0" w:color="auto"/>
          </w:divBdr>
        </w:div>
        <w:div w:id="515079026">
          <w:marLeft w:val="878"/>
          <w:marRight w:val="0"/>
          <w:marTop w:val="91"/>
          <w:marBottom w:val="0"/>
          <w:divBdr>
            <w:top w:val="none" w:sz="0" w:space="0" w:color="auto"/>
            <w:left w:val="none" w:sz="0" w:space="0" w:color="auto"/>
            <w:bottom w:val="none" w:sz="0" w:space="0" w:color="auto"/>
            <w:right w:val="none" w:sz="0" w:space="0" w:color="auto"/>
          </w:divBdr>
        </w:div>
        <w:div w:id="1743597681">
          <w:marLeft w:val="1210"/>
          <w:marRight w:val="0"/>
          <w:marTop w:val="82"/>
          <w:marBottom w:val="0"/>
          <w:divBdr>
            <w:top w:val="none" w:sz="0" w:space="0" w:color="auto"/>
            <w:left w:val="none" w:sz="0" w:space="0" w:color="auto"/>
            <w:bottom w:val="none" w:sz="0" w:space="0" w:color="auto"/>
            <w:right w:val="none" w:sz="0" w:space="0" w:color="auto"/>
          </w:divBdr>
        </w:div>
        <w:div w:id="1143498760">
          <w:marLeft w:val="878"/>
          <w:marRight w:val="0"/>
          <w:marTop w:val="91"/>
          <w:marBottom w:val="0"/>
          <w:divBdr>
            <w:top w:val="none" w:sz="0" w:space="0" w:color="auto"/>
            <w:left w:val="none" w:sz="0" w:space="0" w:color="auto"/>
            <w:bottom w:val="none" w:sz="0" w:space="0" w:color="auto"/>
            <w:right w:val="none" w:sz="0" w:space="0" w:color="auto"/>
          </w:divBdr>
        </w:div>
        <w:div w:id="718361102">
          <w:marLeft w:val="1210"/>
          <w:marRight w:val="0"/>
          <w:marTop w:val="82"/>
          <w:marBottom w:val="0"/>
          <w:divBdr>
            <w:top w:val="none" w:sz="0" w:space="0" w:color="auto"/>
            <w:left w:val="none" w:sz="0" w:space="0" w:color="auto"/>
            <w:bottom w:val="none" w:sz="0" w:space="0" w:color="auto"/>
            <w:right w:val="none" w:sz="0" w:space="0" w:color="auto"/>
          </w:divBdr>
        </w:div>
        <w:div w:id="2080210390">
          <w:marLeft w:val="878"/>
          <w:marRight w:val="0"/>
          <w:marTop w:val="91"/>
          <w:marBottom w:val="0"/>
          <w:divBdr>
            <w:top w:val="none" w:sz="0" w:space="0" w:color="auto"/>
            <w:left w:val="none" w:sz="0" w:space="0" w:color="auto"/>
            <w:bottom w:val="none" w:sz="0" w:space="0" w:color="auto"/>
            <w:right w:val="none" w:sz="0" w:space="0" w:color="auto"/>
          </w:divBdr>
        </w:div>
        <w:div w:id="772627201">
          <w:marLeft w:val="1210"/>
          <w:marRight w:val="0"/>
          <w:marTop w:val="82"/>
          <w:marBottom w:val="0"/>
          <w:divBdr>
            <w:top w:val="none" w:sz="0" w:space="0" w:color="auto"/>
            <w:left w:val="none" w:sz="0" w:space="0" w:color="auto"/>
            <w:bottom w:val="none" w:sz="0" w:space="0" w:color="auto"/>
            <w:right w:val="none" w:sz="0" w:space="0" w:color="auto"/>
          </w:divBdr>
        </w:div>
        <w:div w:id="657733545">
          <w:marLeft w:val="1210"/>
          <w:marRight w:val="0"/>
          <w:marTop w:val="82"/>
          <w:marBottom w:val="0"/>
          <w:divBdr>
            <w:top w:val="none" w:sz="0" w:space="0" w:color="auto"/>
            <w:left w:val="none" w:sz="0" w:space="0" w:color="auto"/>
            <w:bottom w:val="none" w:sz="0" w:space="0" w:color="auto"/>
            <w:right w:val="none" w:sz="0" w:space="0" w:color="auto"/>
          </w:divBdr>
        </w:div>
        <w:div w:id="990407236">
          <w:marLeft w:val="403"/>
          <w:marRight w:val="0"/>
          <w:marTop w:val="106"/>
          <w:marBottom w:val="0"/>
          <w:divBdr>
            <w:top w:val="none" w:sz="0" w:space="0" w:color="auto"/>
            <w:left w:val="none" w:sz="0" w:space="0" w:color="auto"/>
            <w:bottom w:val="none" w:sz="0" w:space="0" w:color="auto"/>
            <w:right w:val="none" w:sz="0" w:space="0" w:color="auto"/>
          </w:divBdr>
        </w:div>
        <w:div w:id="763186442">
          <w:marLeft w:val="878"/>
          <w:marRight w:val="0"/>
          <w:marTop w:val="91"/>
          <w:marBottom w:val="0"/>
          <w:divBdr>
            <w:top w:val="none" w:sz="0" w:space="0" w:color="auto"/>
            <w:left w:val="none" w:sz="0" w:space="0" w:color="auto"/>
            <w:bottom w:val="none" w:sz="0" w:space="0" w:color="auto"/>
            <w:right w:val="none" w:sz="0" w:space="0" w:color="auto"/>
          </w:divBdr>
        </w:div>
        <w:div w:id="2126844698">
          <w:marLeft w:val="878"/>
          <w:marRight w:val="0"/>
          <w:marTop w:val="91"/>
          <w:marBottom w:val="0"/>
          <w:divBdr>
            <w:top w:val="none" w:sz="0" w:space="0" w:color="auto"/>
            <w:left w:val="none" w:sz="0" w:space="0" w:color="auto"/>
            <w:bottom w:val="none" w:sz="0" w:space="0" w:color="auto"/>
            <w:right w:val="none" w:sz="0" w:space="0" w:color="auto"/>
          </w:divBdr>
        </w:div>
      </w:divsChild>
    </w:div>
    <w:div w:id="1493789111">
      <w:bodyDiv w:val="1"/>
      <w:marLeft w:val="0"/>
      <w:marRight w:val="0"/>
      <w:marTop w:val="0"/>
      <w:marBottom w:val="0"/>
      <w:divBdr>
        <w:top w:val="none" w:sz="0" w:space="0" w:color="auto"/>
        <w:left w:val="none" w:sz="0" w:space="0" w:color="auto"/>
        <w:bottom w:val="none" w:sz="0" w:space="0" w:color="auto"/>
        <w:right w:val="none" w:sz="0" w:space="0" w:color="auto"/>
      </w:divBdr>
      <w:divsChild>
        <w:div w:id="1790078347">
          <w:marLeft w:val="403"/>
          <w:marRight w:val="0"/>
          <w:marTop w:val="106"/>
          <w:marBottom w:val="0"/>
          <w:divBdr>
            <w:top w:val="none" w:sz="0" w:space="0" w:color="auto"/>
            <w:left w:val="none" w:sz="0" w:space="0" w:color="auto"/>
            <w:bottom w:val="none" w:sz="0" w:space="0" w:color="auto"/>
            <w:right w:val="none" w:sz="0" w:space="0" w:color="auto"/>
          </w:divBdr>
        </w:div>
        <w:div w:id="1048183778">
          <w:marLeft w:val="878"/>
          <w:marRight w:val="0"/>
          <w:marTop w:val="91"/>
          <w:marBottom w:val="0"/>
          <w:divBdr>
            <w:top w:val="none" w:sz="0" w:space="0" w:color="auto"/>
            <w:left w:val="none" w:sz="0" w:space="0" w:color="auto"/>
            <w:bottom w:val="none" w:sz="0" w:space="0" w:color="auto"/>
            <w:right w:val="none" w:sz="0" w:space="0" w:color="auto"/>
          </w:divBdr>
        </w:div>
        <w:div w:id="1161850656">
          <w:marLeft w:val="403"/>
          <w:marRight w:val="0"/>
          <w:marTop w:val="106"/>
          <w:marBottom w:val="0"/>
          <w:divBdr>
            <w:top w:val="none" w:sz="0" w:space="0" w:color="auto"/>
            <w:left w:val="none" w:sz="0" w:space="0" w:color="auto"/>
            <w:bottom w:val="none" w:sz="0" w:space="0" w:color="auto"/>
            <w:right w:val="none" w:sz="0" w:space="0" w:color="auto"/>
          </w:divBdr>
        </w:div>
        <w:div w:id="1631399351">
          <w:marLeft w:val="878"/>
          <w:marRight w:val="0"/>
          <w:marTop w:val="91"/>
          <w:marBottom w:val="0"/>
          <w:divBdr>
            <w:top w:val="none" w:sz="0" w:space="0" w:color="auto"/>
            <w:left w:val="none" w:sz="0" w:space="0" w:color="auto"/>
            <w:bottom w:val="none" w:sz="0" w:space="0" w:color="auto"/>
            <w:right w:val="none" w:sz="0" w:space="0" w:color="auto"/>
          </w:divBdr>
        </w:div>
        <w:div w:id="1148130345">
          <w:marLeft w:val="878"/>
          <w:marRight w:val="0"/>
          <w:marTop w:val="91"/>
          <w:marBottom w:val="0"/>
          <w:divBdr>
            <w:top w:val="none" w:sz="0" w:space="0" w:color="auto"/>
            <w:left w:val="none" w:sz="0" w:space="0" w:color="auto"/>
            <w:bottom w:val="none" w:sz="0" w:space="0" w:color="auto"/>
            <w:right w:val="none" w:sz="0" w:space="0" w:color="auto"/>
          </w:divBdr>
        </w:div>
        <w:div w:id="1516378118">
          <w:marLeft w:val="403"/>
          <w:marRight w:val="0"/>
          <w:marTop w:val="106"/>
          <w:marBottom w:val="0"/>
          <w:divBdr>
            <w:top w:val="none" w:sz="0" w:space="0" w:color="auto"/>
            <w:left w:val="none" w:sz="0" w:space="0" w:color="auto"/>
            <w:bottom w:val="none" w:sz="0" w:space="0" w:color="auto"/>
            <w:right w:val="none" w:sz="0" w:space="0" w:color="auto"/>
          </w:divBdr>
        </w:div>
        <w:div w:id="888297249">
          <w:marLeft w:val="878"/>
          <w:marRight w:val="0"/>
          <w:marTop w:val="91"/>
          <w:marBottom w:val="0"/>
          <w:divBdr>
            <w:top w:val="none" w:sz="0" w:space="0" w:color="auto"/>
            <w:left w:val="none" w:sz="0" w:space="0" w:color="auto"/>
            <w:bottom w:val="none" w:sz="0" w:space="0" w:color="auto"/>
            <w:right w:val="none" w:sz="0" w:space="0" w:color="auto"/>
          </w:divBdr>
        </w:div>
        <w:div w:id="14036442">
          <w:marLeft w:val="878"/>
          <w:marRight w:val="0"/>
          <w:marTop w:val="91"/>
          <w:marBottom w:val="0"/>
          <w:divBdr>
            <w:top w:val="none" w:sz="0" w:space="0" w:color="auto"/>
            <w:left w:val="none" w:sz="0" w:space="0" w:color="auto"/>
            <w:bottom w:val="none" w:sz="0" w:space="0" w:color="auto"/>
            <w:right w:val="none" w:sz="0" w:space="0" w:color="auto"/>
          </w:divBdr>
        </w:div>
        <w:div w:id="104927402">
          <w:marLeft w:val="1210"/>
          <w:marRight w:val="0"/>
          <w:marTop w:val="82"/>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49367993">
      <w:bodyDiv w:val="1"/>
      <w:marLeft w:val="0"/>
      <w:marRight w:val="0"/>
      <w:marTop w:val="0"/>
      <w:marBottom w:val="0"/>
      <w:divBdr>
        <w:top w:val="none" w:sz="0" w:space="0" w:color="auto"/>
        <w:left w:val="none" w:sz="0" w:space="0" w:color="auto"/>
        <w:bottom w:val="none" w:sz="0" w:space="0" w:color="auto"/>
        <w:right w:val="none" w:sz="0" w:space="0" w:color="auto"/>
      </w:divBdr>
      <w:divsChild>
        <w:div w:id="1221331173">
          <w:marLeft w:val="1210"/>
          <w:marRight w:val="0"/>
          <w:marTop w:val="53"/>
          <w:marBottom w:val="0"/>
          <w:divBdr>
            <w:top w:val="none" w:sz="0" w:space="0" w:color="auto"/>
            <w:left w:val="none" w:sz="0" w:space="0" w:color="auto"/>
            <w:bottom w:val="none" w:sz="0" w:space="0" w:color="auto"/>
            <w:right w:val="none" w:sz="0" w:space="0" w:color="auto"/>
          </w:divBdr>
        </w:div>
        <w:div w:id="2019651147">
          <w:marLeft w:val="1210"/>
          <w:marRight w:val="0"/>
          <w:marTop w:val="53"/>
          <w:marBottom w:val="0"/>
          <w:divBdr>
            <w:top w:val="none" w:sz="0" w:space="0" w:color="auto"/>
            <w:left w:val="none" w:sz="0" w:space="0" w:color="auto"/>
            <w:bottom w:val="none" w:sz="0" w:space="0" w:color="auto"/>
            <w:right w:val="none" w:sz="0" w:space="0" w:color="auto"/>
          </w:divBdr>
        </w:div>
      </w:divsChild>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118600290">
      <w:bodyDiv w:val="1"/>
      <w:marLeft w:val="0"/>
      <w:marRight w:val="0"/>
      <w:marTop w:val="0"/>
      <w:marBottom w:val="0"/>
      <w:divBdr>
        <w:top w:val="none" w:sz="0" w:space="0" w:color="auto"/>
        <w:left w:val="none" w:sz="0" w:space="0" w:color="auto"/>
        <w:bottom w:val="none" w:sz="0" w:space="0" w:color="auto"/>
        <w:right w:val="none" w:sz="0" w:space="0" w:color="auto"/>
      </w:divBdr>
      <w:divsChild>
        <w:div w:id="892350545">
          <w:marLeft w:val="1210"/>
          <w:marRight w:val="0"/>
          <w:marTop w:val="48"/>
          <w:marBottom w:val="0"/>
          <w:divBdr>
            <w:top w:val="none" w:sz="0" w:space="0" w:color="auto"/>
            <w:left w:val="none" w:sz="0" w:space="0" w:color="auto"/>
            <w:bottom w:val="none" w:sz="0" w:space="0" w:color="auto"/>
            <w:right w:val="none" w:sz="0" w:space="0" w:color="auto"/>
          </w:divBdr>
        </w:div>
        <w:div w:id="1314066642">
          <w:marLeft w:val="1210"/>
          <w:marRight w:val="0"/>
          <w:marTop w:val="48"/>
          <w:marBottom w:val="0"/>
          <w:divBdr>
            <w:top w:val="none" w:sz="0" w:space="0" w:color="auto"/>
            <w:left w:val="none" w:sz="0" w:space="0" w:color="auto"/>
            <w:bottom w:val="none" w:sz="0" w:space="0" w:color="auto"/>
            <w:right w:val="none" w:sz="0" w:space="0" w:color="auto"/>
          </w:divBdr>
        </w:div>
        <w:div w:id="2103523892">
          <w:marLeft w:val="878"/>
          <w:marRight w:val="0"/>
          <w:marTop w:val="53"/>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tc.gc.ca/media/documents/ca-standards/Info_graphic_-_Flying_an_umanned_aircraft_-_Find_out_if_you_need_permission_from_TC.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emf"/><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6.xml><?xml version="1.0" encoding="utf-8"?>
<ds:datastoreItem xmlns:ds="http://schemas.openxmlformats.org/officeDocument/2006/customXml" ds:itemID="{D8A28AA2-7F93-46F9-B55B-6AEC76051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5</Pages>
  <Words>1814</Words>
  <Characters>10344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Umesh Phuyal</cp:lastModifiedBy>
  <cp:revision>95</cp:revision>
  <dcterms:created xsi:type="dcterms:W3CDTF">2017-03-22T04:26:00Z</dcterms:created>
  <dcterms:modified xsi:type="dcterms:W3CDTF">2017-05-05T20:19:00Z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